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D101F" w14:textId="46CC1BE6" w:rsidR="007D1D13" w:rsidRDefault="007D1D13" w:rsidP="246E8019">
      <w:pPr>
        <w:spacing w:before="100" w:beforeAutospacing="1" w:after="100" w:afterAutospacing="1"/>
        <w:rPr>
          <w:lang w:val="en"/>
        </w:rPr>
      </w:pPr>
      <w:r>
        <w:rPr>
          <w:lang w:val="en"/>
        </w:rPr>
        <w:t xml:space="preserve">Blast Lab Answers                                                                            </w:t>
      </w:r>
      <w:r>
        <w:rPr>
          <w:lang w:val="en"/>
        </w:rPr>
        <w:tab/>
      </w:r>
      <w:r>
        <w:rPr>
          <w:lang w:val="en"/>
        </w:rPr>
        <w:tab/>
      </w:r>
      <w:r>
        <w:rPr>
          <w:lang w:val="en"/>
        </w:rPr>
        <w:tab/>
        <w:t>NAMES:</w:t>
      </w:r>
    </w:p>
    <w:p w14:paraId="07F05519" w14:textId="3F117EDF" w:rsidR="007D1D13" w:rsidRPr="00515FA4" w:rsidRDefault="246E8019" w:rsidP="246E8019">
      <w:pPr>
        <w:pStyle w:val="ListParagraph"/>
        <w:widowControl w:val="0"/>
        <w:numPr>
          <w:ilvl w:val="0"/>
          <w:numId w:val="2"/>
        </w:numPr>
        <w:autoSpaceDE w:val="0"/>
        <w:autoSpaceDN w:val="0"/>
        <w:adjustRightInd w:val="0"/>
        <w:jc w:val="both"/>
        <w:rPr>
          <w:rFonts w:asciiTheme="majorHAnsi" w:hAnsiTheme="majorHAnsi" w:cs="MinionPro-Regular"/>
          <w:sz w:val="21"/>
          <w:szCs w:val="21"/>
        </w:rPr>
      </w:pPr>
      <w:r w:rsidRPr="246E8019">
        <w:rPr>
          <w:rFonts w:asciiTheme="majorHAnsi" w:hAnsiTheme="majorHAnsi" w:cs="MinionPro-Regular"/>
          <w:sz w:val="21"/>
          <w:szCs w:val="21"/>
        </w:rPr>
        <w:t xml:space="preserve">Use the following data to construct a cladogram of the major plant groups: (If you have a hard time drawing, you can make one on a white board, take a picture, and insert it into the document.  </w:t>
      </w:r>
    </w:p>
    <w:tbl>
      <w:tblPr>
        <w:tblStyle w:val="TableGrid"/>
        <w:tblpPr w:leftFromText="180" w:rightFromText="180" w:vertAnchor="page" w:horzAnchor="margin" w:tblpY="1761"/>
        <w:tblW w:w="6504" w:type="dxa"/>
        <w:tblLook w:val="04A0" w:firstRow="1" w:lastRow="0" w:firstColumn="1" w:lastColumn="0" w:noHBand="0" w:noVBand="1"/>
      </w:tblPr>
      <w:tblGrid>
        <w:gridCol w:w="1626"/>
        <w:gridCol w:w="1626"/>
        <w:gridCol w:w="1626"/>
        <w:gridCol w:w="1626"/>
      </w:tblGrid>
      <w:tr w:rsidR="007D1D13" w:rsidRPr="002A17B9" w14:paraId="784FF18A" w14:textId="77777777" w:rsidTr="007D1D13">
        <w:trPr>
          <w:trHeight w:val="350"/>
        </w:trPr>
        <w:tc>
          <w:tcPr>
            <w:tcW w:w="6504" w:type="dxa"/>
            <w:gridSpan w:val="4"/>
            <w:vAlign w:val="center"/>
          </w:tcPr>
          <w:p w14:paraId="29FD5FC6" w14:textId="77777777" w:rsidR="007D1D13" w:rsidRPr="002A17B9" w:rsidRDefault="007D1D13" w:rsidP="007D1D13">
            <w:pPr>
              <w:widowControl w:val="0"/>
              <w:autoSpaceDE w:val="0"/>
              <w:autoSpaceDN w:val="0"/>
              <w:adjustRightInd w:val="0"/>
              <w:jc w:val="center"/>
              <w:rPr>
                <w:rFonts w:ascii="MinionPro-Regular" w:hAnsi="MinionPro-Regular" w:cs="MinionPro-Regular"/>
                <w:b/>
                <w:bCs/>
                <w:sz w:val="20"/>
                <w:szCs w:val="20"/>
              </w:rPr>
            </w:pPr>
            <w:r w:rsidRPr="002A17B9">
              <w:rPr>
                <w:rFonts w:ascii="MinionPro-Regular" w:hAnsi="MinionPro-Regular" w:cs="MinionPro-Regular"/>
                <w:b/>
                <w:bCs/>
                <w:sz w:val="20"/>
                <w:szCs w:val="20"/>
              </w:rPr>
              <w:t>Table 1. Characteristics of Major Plant Groups</w:t>
            </w:r>
          </w:p>
        </w:tc>
      </w:tr>
      <w:tr w:rsidR="007D1D13" w:rsidRPr="002A17B9" w14:paraId="54F5BA63" w14:textId="77777777" w:rsidTr="007D1D13">
        <w:trPr>
          <w:trHeight w:val="256"/>
        </w:trPr>
        <w:tc>
          <w:tcPr>
            <w:tcW w:w="1626" w:type="dxa"/>
          </w:tcPr>
          <w:p w14:paraId="2DF22755"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b/>
                <w:bCs/>
                <w:sz w:val="20"/>
                <w:szCs w:val="20"/>
              </w:rPr>
              <w:t>Organisms</w:t>
            </w:r>
          </w:p>
        </w:tc>
        <w:tc>
          <w:tcPr>
            <w:tcW w:w="1626" w:type="dxa"/>
          </w:tcPr>
          <w:p w14:paraId="3DDBA672" w14:textId="77777777" w:rsidR="007D1D13" w:rsidRPr="002A17B9" w:rsidRDefault="007D1D13" w:rsidP="007D1D13">
            <w:pPr>
              <w:widowControl w:val="0"/>
              <w:autoSpaceDE w:val="0"/>
              <w:autoSpaceDN w:val="0"/>
              <w:adjustRightInd w:val="0"/>
              <w:jc w:val="center"/>
              <w:rPr>
                <w:rFonts w:ascii="MinionPro-Regular" w:hAnsi="MinionPro-Regular" w:cs="MinionPro-Regular"/>
                <w:b/>
                <w:bCs/>
                <w:sz w:val="20"/>
                <w:szCs w:val="20"/>
              </w:rPr>
            </w:pPr>
            <w:r w:rsidRPr="002A17B9">
              <w:rPr>
                <w:rFonts w:ascii="MinionPro-Regular" w:hAnsi="MinionPro-Regular" w:cs="MinionPro-Regular"/>
                <w:b/>
                <w:bCs/>
                <w:sz w:val="20"/>
                <w:szCs w:val="20"/>
              </w:rPr>
              <w:t>Vascular Tissue</w:t>
            </w:r>
          </w:p>
        </w:tc>
        <w:tc>
          <w:tcPr>
            <w:tcW w:w="1626" w:type="dxa"/>
          </w:tcPr>
          <w:p w14:paraId="2E8D3097"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b/>
                <w:bCs/>
                <w:sz w:val="20"/>
                <w:szCs w:val="20"/>
              </w:rPr>
              <w:t>Flowers</w:t>
            </w:r>
          </w:p>
        </w:tc>
        <w:tc>
          <w:tcPr>
            <w:tcW w:w="1626" w:type="dxa"/>
          </w:tcPr>
          <w:p w14:paraId="798DEE23"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b/>
                <w:bCs/>
                <w:sz w:val="20"/>
                <w:szCs w:val="20"/>
              </w:rPr>
              <w:t>Seeds</w:t>
            </w:r>
          </w:p>
        </w:tc>
      </w:tr>
      <w:tr w:rsidR="007D1D13" w:rsidRPr="002A17B9" w14:paraId="1A23CE63" w14:textId="77777777" w:rsidTr="007D1D13">
        <w:trPr>
          <w:trHeight w:val="256"/>
        </w:trPr>
        <w:tc>
          <w:tcPr>
            <w:tcW w:w="1626" w:type="dxa"/>
          </w:tcPr>
          <w:p w14:paraId="71FC4399" w14:textId="77777777" w:rsidR="007D1D13" w:rsidRPr="002A17B9" w:rsidRDefault="007D1D13" w:rsidP="007D1D13">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Mosses </w:t>
            </w:r>
          </w:p>
        </w:tc>
        <w:tc>
          <w:tcPr>
            <w:tcW w:w="1626" w:type="dxa"/>
          </w:tcPr>
          <w:p w14:paraId="75BA4A67"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14:paraId="06C53B25"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14:paraId="577AB94E"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r>
      <w:tr w:rsidR="007D1D13" w:rsidRPr="002A17B9" w14:paraId="17860BAD" w14:textId="77777777" w:rsidTr="007D1D13">
        <w:trPr>
          <w:trHeight w:val="256"/>
        </w:trPr>
        <w:tc>
          <w:tcPr>
            <w:tcW w:w="1626" w:type="dxa"/>
          </w:tcPr>
          <w:p w14:paraId="6AB178C4" w14:textId="77777777" w:rsidR="007D1D13" w:rsidRPr="002A17B9" w:rsidRDefault="007D1D13" w:rsidP="007D1D13">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Pine trees </w:t>
            </w:r>
          </w:p>
        </w:tc>
        <w:tc>
          <w:tcPr>
            <w:tcW w:w="1626" w:type="dxa"/>
          </w:tcPr>
          <w:p w14:paraId="3572D803"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14:paraId="11D5B8A5"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14:paraId="4F194557"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r>
      <w:tr w:rsidR="007D1D13" w:rsidRPr="002A17B9" w14:paraId="4733FF8A" w14:textId="77777777" w:rsidTr="007D1D13">
        <w:trPr>
          <w:trHeight w:val="256"/>
        </w:trPr>
        <w:tc>
          <w:tcPr>
            <w:tcW w:w="1626" w:type="dxa"/>
          </w:tcPr>
          <w:p w14:paraId="0C7AA300" w14:textId="77777777" w:rsidR="007D1D13" w:rsidRPr="002A17B9" w:rsidRDefault="007D1D13" w:rsidP="007D1D13">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Flowering plants </w:t>
            </w:r>
          </w:p>
        </w:tc>
        <w:tc>
          <w:tcPr>
            <w:tcW w:w="1626" w:type="dxa"/>
          </w:tcPr>
          <w:p w14:paraId="57CBDE7C"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14:paraId="432330AF"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14:paraId="380F8A28"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r>
      <w:tr w:rsidR="007D1D13" w:rsidRPr="002A17B9" w14:paraId="437D6B5E" w14:textId="77777777" w:rsidTr="007D1D13">
        <w:trPr>
          <w:trHeight w:val="256"/>
        </w:trPr>
        <w:tc>
          <w:tcPr>
            <w:tcW w:w="1626" w:type="dxa"/>
          </w:tcPr>
          <w:p w14:paraId="30DF3743" w14:textId="77777777" w:rsidR="007D1D13" w:rsidRPr="002A17B9" w:rsidRDefault="007D1D13" w:rsidP="007D1D13">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 xml:space="preserve">Ferns </w:t>
            </w:r>
          </w:p>
        </w:tc>
        <w:tc>
          <w:tcPr>
            <w:tcW w:w="1626" w:type="dxa"/>
          </w:tcPr>
          <w:p w14:paraId="7E57CEEA"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14:paraId="09A9F573"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c>
          <w:tcPr>
            <w:tcW w:w="1626" w:type="dxa"/>
          </w:tcPr>
          <w:p w14:paraId="5839FBCA"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0</w:t>
            </w:r>
          </w:p>
        </w:tc>
      </w:tr>
      <w:tr w:rsidR="007D1D13" w:rsidRPr="002A17B9" w14:paraId="04F0E662" w14:textId="77777777" w:rsidTr="007D1D13">
        <w:trPr>
          <w:trHeight w:val="268"/>
        </w:trPr>
        <w:tc>
          <w:tcPr>
            <w:tcW w:w="1626" w:type="dxa"/>
          </w:tcPr>
          <w:p w14:paraId="3D8CE012" w14:textId="77777777" w:rsidR="007D1D13" w:rsidRPr="002A17B9" w:rsidRDefault="007D1D13" w:rsidP="007D1D13">
            <w:pPr>
              <w:widowControl w:val="0"/>
              <w:autoSpaceDE w:val="0"/>
              <w:autoSpaceDN w:val="0"/>
              <w:adjustRightInd w:val="0"/>
              <w:jc w:val="both"/>
              <w:rPr>
                <w:rFonts w:ascii="MinionPro-Regular" w:hAnsi="MinionPro-Regular" w:cs="MinionPro-Regular"/>
                <w:sz w:val="20"/>
                <w:szCs w:val="20"/>
              </w:rPr>
            </w:pPr>
            <w:r w:rsidRPr="002A17B9">
              <w:rPr>
                <w:rFonts w:ascii="MinionPro-Regular" w:hAnsi="MinionPro-Regular" w:cs="MinionPro-Regular"/>
                <w:sz w:val="20"/>
                <w:szCs w:val="20"/>
              </w:rPr>
              <w:t>Total</w:t>
            </w:r>
          </w:p>
        </w:tc>
        <w:tc>
          <w:tcPr>
            <w:tcW w:w="1626" w:type="dxa"/>
          </w:tcPr>
          <w:p w14:paraId="607CF418"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3</w:t>
            </w:r>
          </w:p>
        </w:tc>
        <w:tc>
          <w:tcPr>
            <w:tcW w:w="1626" w:type="dxa"/>
          </w:tcPr>
          <w:p w14:paraId="34AD2997"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1</w:t>
            </w:r>
          </w:p>
        </w:tc>
        <w:tc>
          <w:tcPr>
            <w:tcW w:w="1626" w:type="dxa"/>
          </w:tcPr>
          <w:p w14:paraId="72215CC5" w14:textId="77777777" w:rsidR="007D1D13" w:rsidRPr="002A17B9" w:rsidRDefault="007D1D13" w:rsidP="007D1D13">
            <w:pPr>
              <w:widowControl w:val="0"/>
              <w:autoSpaceDE w:val="0"/>
              <w:autoSpaceDN w:val="0"/>
              <w:adjustRightInd w:val="0"/>
              <w:jc w:val="center"/>
              <w:rPr>
                <w:rFonts w:ascii="MinionPro-Regular" w:hAnsi="MinionPro-Regular" w:cs="MinionPro-Regular"/>
                <w:sz w:val="20"/>
                <w:szCs w:val="20"/>
              </w:rPr>
            </w:pPr>
            <w:r w:rsidRPr="002A17B9">
              <w:rPr>
                <w:rFonts w:ascii="MinionPro-Regular" w:hAnsi="MinionPro-Regular" w:cs="MinionPro-Regular"/>
                <w:sz w:val="20"/>
                <w:szCs w:val="20"/>
              </w:rPr>
              <w:t>2</w:t>
            </w:r>
          </w:p>
        </w:tc>
      </w:tr>
    </w:tbl>
    <w:p w14:paraId="28C2F7F9" w14:textId="77777777" w:rsidR="007D1D13" w:rsidRPr="00515FA4" w:rsidRDefault="007D1D13" w:rsidP="007D1D13">
      <w:pPr>
        <w:widowControl w:val="0"/>
        <w:autoSpaceDE w:val="0"/>
        <w:autoSpaceDN w:val="0"/>
        <w:adjustRightInd w:val="0"/>
        <w:jc w:val="both"/>
        <w:rPr>
          <w:rFonts w:asciiTheme="majorHAnsi" w:hAnsiTheme="majorHAnsi" w:cs="MinionPro-Regular"/>
          <w:sz w:val="20"/>
          <w:szCs w:val="20"/>
        </w:rPr>
      </w:pPr>
    </w:p>
    <w:p w14:paraId="5AAFD20A" w14:textId="77777777" w:rsidR="007D1D13" w:rsidRPr="00515FA4" w:rsidRDefault="007D1D13" w:rsidP="007D1D13">
      <w:pPr>
        <w:widowControl w:val="0"/>
        <w:autoSpaceDE w:val="0"/>
        <w:autoSpaceDN w:val="0"/>
        <w:adjustRightInd w:val="0"/>
        <w:jc w:val="both"/>
        <w:rPr>
          <w:rFonts w:asciiTheme="majorHAnsi" w:hAnsiTheme="majorHAnsi" w:cs="MinionPro-Regular"/>
          <w:sz w:val="20"/>
          <w:szCs w:val="20"/>
        </w:rPr>
      </w:pPr>
    </w:p>
    <w:p w14:paraId="2619A785" w14:textId="77777777" w:rsidR="007D1D13" w:rsidRPr="00515FA4" w:rsidRDefault="007D1D13" w:rsidP="007D1D13">
      <w:pPr>
        <w:widowControl w:val="0"/>
        <w:autoSpaceDE w:val="0"/>
        <w:autoSpaceDN w:val="0"/>
        <w:adjustRightInd w:val="0"/>
        <w:jc w:val="both"/>
        <w:rPr>
          <w:rFonts w:asciiTheme="majorHAnsi" w:hAnsiTheme="majorHAnsi" w:cs="MinionPro-Regular"/>
          <w:sz w:val="20"/>
          <w:szCs w:val="20"/>
        </w:rPr>
      </w:pPr>
    </w:p>
    <w:p w14:paraId="413C63A5" w14:textId="77777777" w:rsidR="007D1D13" w:rsidRPr="00515FA4" w:rsidRDefault="007D1D13" w:rsidP="007D1D13">
      <w:pPr>
        <w:widowControl w:val="0"/>
        <w:autoSpaceDE w:val="0"/>
        <w:autoSpaceDN w:val="0"/>
        <w:adjustRightInd w:val="0"/>
        <w:jc w:val="both"/>
        <w:rPr>
          <w:rFonts w:asciiTheme="majorHAnsi" w:hAnsiTheme="majorHAnsi" w:cs="MinionPro-Regular"/>
          <w:sz w:val="20"/>
          <w:szCs w:val="20"/>
        </w:rPr>
      </w:pPr>
    </w:p>
    <w:p w14:paraId="44C791F9" w14:textId="77777777" w:rsidR="007D1D13" w:rsidRPr="00515FA4" w:rsidRDefault="007D1D13" w:rsidP="007D1D13">
      <w:pPr>
        <w:widowControl w:val="0"/>
        <w:autoSpaceDE w:val="0"/>
        <w:autoSpaceDN w:val="0"/>
        <w:adjustRightInd w:val="0"/>
        <w:jc w:val="both"/>
        <w:rPr>
          <w:rFonts w:asciiTheme="majorHAnsi" w:hAnsiTheme="majorHAnsi" w:cs="MinionPro-Regular"/>
          <w:sz w:val="20"/>
          <w:szCs w:val="20"/>
        </w:rPr>
      </w:pPr>
    </w:p>
    <w:p w14:paraId="3737DFEA" w14:textId="77777777" w:rsidR="007D1D13" w:rsidRPr="00515FA4" w:rsidRDefault="007D1D13" w:rsidP="007D1D13">
      <w:pPr>
        <w:widowControl w:val="0"/>
        <w:autoSpaceDE w:val="0"/>
        <w:autoSpaceDN w:val="0"/>
        <w:adjustRightInd w:val="0"/>
        <w:jc w:val="both"/>
        <w:rPr>
          <w:rFonts w:asciiTheme="majorHAnsi" w:hAnsiTheme="majorHAnsi" w:cs="MinionPro-Regular"/>
          <w:b/>
          <w:bCs/>
          <w:sz w:val="22"/>
          <w:szCs w:val="22"/>
        </w:rPr>
      </w:pPr>
    </w:p>
    <w:p w14:paraId="7595E168" w14:textId="77777777" w:rsidR="007D1D13" w:rsidRDefault="007D1D13" w:rsidP="007D1D13">
      <w:pPr>
        <w:widowControl w:val="0"/>
        <w:autoSpaceDE w:val="0"/>
        <w:autoSpaceDN w:val="0"/>
        <w:adjustRightInd w:val="0"/>
        <w:jc w:val="both"/>
        <w:rPr>
          <w:rFonts w:asciiTheme="majorHAnsi" w:hAnsiTheme="majorHAnsi" w:cs="MinionPro-Regular"/>
          <w:b/>
          <w:bCs/>
        </w:rPr>
      </w:pPr>
    </w:p>
    <w:p w14:paraId="11F544FA" w14:textId="77777777" w:rsidR="007D1D13" w:rsidRPr="00515FA4" w:rsidRDefault="007D1D13" w:rsidP="007D1D13">
      <w:pPr>
        <w:widowControl w:val="0"/>
        <w:autoSpaceDE w:val="0"/>
        <w:autoSpaceDN w:val="0"/>
        <w:adjustRightInd w:val="0"/>
        <w:jc w:val="both"/>
        <w:rPr>
          <w:rFonts w:asciiTheme="majorHAnsi" w:hAnsiTheme="majorHAnsi" w:cs="MinionPro-Regular"/>
          <w:b/>
          <w:bCs/>
          <w:sz w:val="22"/>
          <w:szCs w:val="22"/>
        </w:rPr>
      </w:pPr>
    </w:p>
    <w:p w14:paraId="0963D768" w14:textId="77777777" w:rsidR="007D1D13" w:rsidRPr="00515FA4" w:rsidRDefault="007D1D13" w:rsidP="246E8019">
      <w:pPr>
        <w:widowControl w:val="0"/>
        <w:autoSpaceDE w:val="0"/>
        <w:autoSpaceDN w:val="0"/>
        <w:adjustRightInd w:val="0"/>
        <w:jc w:val="both"/>
        <w:rPr>
          <w:rFonts w:asciiTheme="majorHAnsi" w:hAnsiTheme="majorHAnsi" w:cs="MinionPro-Regular"/>
          <w:b/>
          <w:bCs/>
          <w:sz w:val="22"/>
          <w:szCs w:val="22"/>
        </w:rPr>
      </w:pPr>
    </w:p>
    <w:p w14:paraId="5EB85C7D" w14:textId="76F964F9" w:rsidR="246E8019" w:rsidRDefault="246E8019" w:rsidP="246E8019">
      <w:pPr>
        <w:jc w:val="both"/>
        <w:rPr>
          <w:rFonts w:asciiTheme="majorHAnsi" w:hAnsiTheme="majorHAnsi" w:cs="MinionPro-Regular"/>
          <w:b/>
          <w:bCs/>
          <w:sz w:val="22"/>
          <w:szCs w:val="22"/>
        </w:rPr>
      </w:pPr>
    </w:p>
    <w:p w14:paraId="564B672E" w14:textId="77777777" w:rsidR="007D1D13" w:rsidRPr="00515FA4" w:rsidRDefault="007D1D13" w:rsidP="007D1D13">
      <w:pPr>
        <w:widowControl w:val="0"/>
        <w:autoSpaceDE w:val="0"/>
        <w:autoSpaceDN w:val="0"/>
        <w:adjustRightInd w:val="0"/>
        <w:jc w:val="both"/>
        <w:rPr>
          <w:rFonts w:asciiTheme="majorHAnsi" w:hAnsiTheme="majorHAnsi" w:cs="MinionPro-Regular"/>
          <w:b/>
          <w:bCs/>
          <w:sz w:val="22"/>
          <w:szCs w:val="22"/>
        </w:rPr>
      </w:pPr>
    </w:p>
    <w:p w14:paraId="25C2249B" w14:textId="77777777" w:rsidR="007D1D13" w:rsidRPr="00515FA4" w:rsidRDefault="007D1D13" w:rsidP="007D1D13">
      <w:pPr>
        <w:pStyle w:val="ListParagraph"/>
        <w:widowControl w:val="0"/>
        <w:numPr>
          <w:ilvl w:val="0"/>
          <w:numId w:val="2"/>
        </w:numPr>
        <w:autoSpaceDE w:val="0"/>
        <w:autoSpaceDN w:val="0"/>
        <w:adjustRightInd w:val="0"/>
        <w:jc w:val="both"/>
        <w:rPr>
          <w:rFonts w:asciiTheme="majorHAnsi" w:hAnsiTheme="majorHAnsi" w:cs="MinionPro-Regular"/>
          <w:sz w:val="21"/>
          <w:szCs w:val="21"/>
        </w:rPr>
      </w:pPr>
      <w:r w:rsidRPr="00515FA4">
        <w:rPr>
          <w:rFonts w:asciiTheme="majorHAnsi" w:hAnsiTheme="majorHAnsi" w:cs="MinionPro-Regular"/>
          <w:sz w:val="21"/>
          <w:szCs w:val="21"/>
        </w:rPr>
        <w:t>GAPDH (glyceraldehyde 3-phosphate dehydrogenase) is an enzyme that catalyzes the sixth step in glycolysis, an important reaction that produces molecules used in cellular respiration. The following data table shows the percentage similarity of this gene and the protein it expresses in humans versus other species. For example, according to the table, the GAPDH gene in chimpanzees is 99.6% identical to the gene found in humans, while the protein is identical.</w:t>
      </w:r>
    </w:p>
    <w:p w14:paraId="267A1860" w14:textId="77777777" w:rsidR="007D1D13" w:rsidRPr="002A17B9" w:rsidRDefault="007D1D13" w:rsidP="007D1D13">
      <w:pPr>
        <w:widowControl w:val="0"/>
        <w:autoSpaceDE w:val="0"/>
        <w:autoSpaceDN w:val="0"/>
        <w:adjustRightInd w:val="0"/>
        <w:jc w:val="both"/>
        <w:rPr>
          <w:rFonts w:ascii="UniversLTStd-BoldCn" w:hAnsi="UniversLTStd-BoldCn" w:cs="UniversLTStd-BoldCn"/>
          <w:sz w:val="20"/>
          <w:szCs w:val="20"/>
        </w:rPr>
      </w:pPr>
    </w:p>
    <w:p w14:paraId="4E386FB2" w14:textId="77777777" w:rsidR="007D1D13" w:rsidRPr="002A17B9" w:rsidRDefault="007D1D13" w:rsidP="007D1D13">
      <w:pPr>
        <w:widowControl w:val="0"/>
        <w:autoSpaceDE w:val="0"/>
        <w:autoSpaceDN w:val="0"/>
        <w:adjustRightInd w:val="0"/>
        <w:jc w:val="both"/>
        <w:rPr>
          <w:rFonts w:ascii="UniversLTStd-BoldCn" w:hAnsi="UniversLTStd-BoldCn" w:cs="UniversLTStd-BoldCn"/>
          <w:b/>
          <w:bCs/>
          <w:sz w:val="22"/>
          <w:szCs w:val="22"/>
        </w:rPr>
      </w:pPr>
    </w:p>
    <w:p w14:paraId="6621DE72" w14:textId="5F2BB3B7" w:rsidR="007D1D13" w:rsidRDefault="007D1D13" w:rsidP="007D1D13">
      <w:pPr>
        <w:pStyle w:val="ListParagraph"/>
        <w:widowControl w:val="0"/>
        <w:numPr>
          <w:ilvl w:val="0"/>
          <w:numId w:val="3"/>
        </w:numPr>
        <w:autoSpaceDE w:val="0"/>
        <w:autoSpaceDN w:val="0"/>
        <w:adjustRightInd w:val="0"/>
        <w:ind w:left="360"/>
        <w:jc w:val="both"/>
        <w:rPr>
          <w:rFonts w:ascii="UniversLTStd-BoldCn" w:hAnsi="UniversLTStd-BoldCn" w:cs="UniversLTStd-BoldCn"/>
          <w:sz w:val="21"/>
          <w:szCs w:val="21"/>
        </w:rPr>
      </w:pPr>
      <w:r w:rsidRPr="00515FA4">
        <w:rPr>
          <w:rFonts w:ascii="UniversLTStd-BoldCn" w:hAnsi="UniversLTStd-BoldCn" w:cs="UniversLTStd-BoldCn"/>
          <w:sz w:val="21"/>
          <w:szCs w:val="21"/>
        </w:rPr>
        <w:t>Why is the percentage similarity in the gene always lower than the percentage similarity in the protein for each of the species? (Hint: Recall how a gene is expressed to produce a protein.)</w:t>
      </w:r>
    </w:p>
    <w:tbl>
      <w:tblPr>
        <w:tblStyle w:val="TableGrid"/>
        <w:tblpPr w:leftFromText="180" w:rightFromText="180" w:vertAnchor="page" w:horzAnchor="margin" w:tblpY="7036"/>
        <w:tblW w:w="8028" w:type="dxa"/>
        <w:tblLook w:val="04A0" w:firstRow="1" w:lastRow="0" w:firstColumn="1" w:lastColumn="0" w:noHBand="0" w:noVBand="1"/>
      </w:tblPr>
      <w:tblGrid>
        <w:gridCol w:w="3528"/>
        <w:gridCol w:w="2388"/>
        <w:gridCol w:w="2112"/>
      </w:tblGrid>
      <w:tr w:rsidR="006320A4" w:rsidRPr="00515FA4" w14:paraId="59687FD3" w14:textId="77777777" w:rsidTr="006320A4">
        <w:tc>
          <w:tcPr>
            <w:tcW w:w="8028" w:type="dxa"/>
            <w:gridSpan w:val="3"/>
            <w:vAlign w:val="center"/>
          </w:tcPr>
          <w:p w14:paraId="776388A9"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Table 2. Percentage Similarity Between the GAPDH Gene and Protein in Humans and</w:t>
            </w:r>
          </w:p>
          <w:p w14:paraId="407EBEBF"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Other Species</w:t>
            </w:r>
          </w:p>
        </w:tc>
      </w:tr>
      <w:tr w:rsidR="006320A4" w:rsidRPr="00515FA4" w14:paraId="782E9624" w14:textId="77777777" w:rsidTr="006320A4">
        <w:tc>
          <w:tcPr>
            <w:tcW w:w="3528" w:type="dxa"/>
            <w:vAlign w:val="center"/>
          </w:tcPr>
          <w:p w14:paraId="18FCA4B6"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b/>
                <w:bCs/>
                <w:sz w:val="20"/>
                <w:szCs w:val="20"/>
              </w:rPr>
              <w:t>Species</w:t>
            </w:r>
          </w:p>
        </w:tc>
        <w:tc>
          <w:tcPr>
            <w:tcW w:w="2388" w:type="dxa"/>
            <w:vAlign w:val="center"/>
          </w:tcPr>
          <w:p w14:paraId="2F47928A"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Gene Percentage</w:t>
            </w:r>
          </w:p>
          <w:p w14:paraId="67CD895A"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Similarity</w:t>
            </w:r>
          </w:p>
        </w:tc>
        <w:tc>
          <w:tcPr>
            <w:tcW w:w="2112" w:type="dxa"/>
            <w:vAlign w:val="center"/>
          </w:tcPr>
          <w:p w14:paraId="531B3E00"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Protein Percentage</w:t>
            </w:r>
          </w:p>
          <w:p w14:paraId="57266CF3"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0"/>
                <w:szCs w:val="20"/>
              </w:rPr>
            </w:pPr>
            <w:r w:rsidRPr="00515FA4">
              <w:rPr>
                <w:rFonts w:asciiTheme="majorHAnsi" w:hAnsiTheme="majorHAnsi" w:cs="UniversLTStd-BoldCn"/>
                <w:b/>
                <w:bCs/>
                <w:sz w:val="20"/>
                <w:szCs w:val="20"/>
              </w:rPr>
              <w:t>Similarity</w:t>
            </w:r>
          </w:p>
        </w:tc>
      </w:tr>
      <w:tr w:rsidR="006320A4" w:rsidRPr="00515FA4" w14:paraId="734E4FAC" w14:textId="77777777" w:rsidTr="006320A4">
        <w:tc>
          <w:tcPr>
            <w:tcW w:w="3528" w:type="dxa"/>
            <w:vAlign w:val="center"/>
          </w:tcPr>
          <w:p w14:paraId="2E42EA8D" w14:textId="77777777" w:rsidR="006320A4" w:rsidRPr="00515FA4" w:rsidRDefault="006320A4" w:rsidP="006320A4">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Chimpanzee </w:t>
            </w:r>
            <w:r w:rsidRPr="00515FA4">
              <w:rPr>
                <w:rFonts w:asciiTheme="majorHAnsi" w:hAnsiTheme="majorHAnsi" w:cs="UniversLTStd-BoldCn"/>
                <w:i/>
                <w:iCs/>
                <w:sz w:val="20"/>
                <w:szCs w:val="20"/>
              </w:rPr>
              <w:t>(Pan troglodytes)</w:t>
            </w:r>
          </w:p>
        </w:tc>
        <w:tc>
          <w:tcPr>
            <w:tcW w:w="2388" w:type="dxa"/>
            <w:vAlign w:val="center"/>
          </w:tcPr>
          <w:p w14:paraId="582CE648"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99.6%</w:t>
            </w:r>
          </w:p>
        </w:tc>
        <w:tc>
          <w:tcPr>
            <w:tcW w:w="2112" w:type="dxa"/>
            <w:vAlign w:val="center"/>
          </w:tcPr>
          <w:p w14:paraId="4D8B47CD" w14:textId="77777777" w:rsidR="006320A4" w:rsidRPr="00515FA4" w:rsidRDefault="006320A4" w:rsidP="006320A4">
            <w:pPr>
              <w:widowControl w:val="0"/>
              <w:autoSpaceDE w:val="0"/>
              <w:autoSpaceDN w:val="0"/>
              <w:adjustRightInd w:val="0"/>
              <w:jc w:val="center"/>
              <w:rPr>
                <w:rFonts w:asciiTheme="majorHAnsi" w:hAnsiTheme="majorHAnsi" w:cs="UniversLTStd-BoldCn"/>
                <w:sz w:val="20"/>
                <w:szCs w:val="20"/>
              </w:rPr>
            </w:pPr>
            <w:r w:rsidRPr="00515FA4">
              <w:rPr>
                <w:rFonts w:asciiTheme="majorHAnsi" w:hAnsiTheme="majorHAnsi" w:cs="UniversLTStd-BoldCn"/>
                <w:sz w:val="20"/>
                <w:szCs w:val="20"/>
              </w:rPr>
              <w:t>100%</w:t>
            </w:r>
          </w:p>
        </w:tc>
      </w:tr>
      <w:tr w:rsidR="006320A4" w:rsidRPr="00515FA4" w14:paraId="66808FDA" w14:textId="77777777" w:rsidTr="006320A4">
        <w:tc>
          <w:tcPr>
            <w:tcW w:w="3528" w:type="dxa"/>
            <w:vAlign w:val="center"/>
          </w:tcPr>
          <w:p w14:paraId="1E536F46" w14:textId="77777777" w:rsidR="006320A4" w:rsidRPr="00515FA4" w:rsidRDefault="006320A4" w:rsidP="006320A4">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Dog </w:t>
            </w:r>
            <w:r w:rsidRPr="00515FA4">
              <w:rPr>
                <w:rFonts w:asciiTheme="majorHAnsi" w:hAnsiTheme="majorHAnsi" w:cs="UniversLTStd-BoldCn"/>
                <w:i/>
                <w:iCs/>
                <w:sz w:val="20"/>
                <w:szCs w:val="20"/>
              </w:rPr>
              <w:t>(</w:t>
            </w:r>
            <w:proofErr w:type="spellStart"/>
            <w:r w:rsidRPr="00515FA4">
              <w:rPr>
                <w:rFonts w:asciiTheme="majorHAnsi" w:hAnsiTheme="majorHAnsi" w:cs="UniversLTStd-BoldCn"/>
                <w:i/>
                <w:iCs/>
                <w:sz w:val="20"/>
                <w:szCs w:val="20"/>
              </w:rPr>
              <w:t>Canis</w:t>
            </w:r>
            <w:proofErr w:type="spellEnd"/>
            <w:r w:rsidRPr="00515FA4">
              <w:rPr>
                <w:rFonts w:asciiTheme="majorHAnsi" w:hAnsiTheme="majorHAnsi" w:cs="UniversLTStd-BoldCn"/>
                <w:i/>
                <w:iCs/>
                <w:sz w:val="20"/>
                <w:szCs w:val="20"/>
              </w:rPr>
              <w:t xml:space="preserve"> lupus </w:t>
            </w:r>
            <w:proofErr w:type="spellStart"/>
            <w:r w:rsidRPr="00515FA4">
              <w:rPr>
                <w:rFonts w:asciiTheme="majorHAnsi" w:hAnsiTheme="majorHAnsi" w:cs="UniversLTStd-BoldCn"/>
                <w:i/>
                <w:iCs/>
                <w:sz w:val="20"/>
                <w:szCs w:val="20"/>
              </w:rPr>
              <w:t>familiaris</w:t>
            </w:r>
            <w:proofErr w:type="spellEnd"/>
            <w:r w:rsidRPr="00515FA4">
              <w:rPr>
                <w:rFonts w:asciiTheme="majorHAnsi" w:hAnsiTheme="majorHAnsi" w:cs="UniversLTStd-BoldCn"/>
                <w:i/>
                <w:iCs/>
                <w:sz w:val="20"/>
                <w:szCs w:val="20"/>
              </w:rPr>
              <w:t>)</w:t>
            </w:r>
          </w:p>
        </w:tc>
        <w:tc>
          <w:tcPr>
            <w:tcW w:w="2388" w:type="dxa"/>
            <w:vAlign w:val="center"/>
          </w:tcPr>
          <w:p w14:paraId="01E09897"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91.3%</w:t>
            </w:r>
          </w:p>
        </w:tc>
        <w:tc>
          <w:tcPr>
            <w:tcW w:w="2112" w:type="dxa"/>
            <w:vAlign w:val="center"/>
          </w:tcPr>
          <w:p w14:paraId="204A8943"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95.2%</w:t>
            </w:r>
          </w:p>
        </w:tc>
      </w:tr>
      <w:tr w:rsidR="006320A4" w:rsidRPr="00515FA4" w14:paraId="545D8286" w14:textId="77777777" w:rsidTr="006320A4">
        <w:tc>
          <w:tcPr>
            <w:tcW w:w="3528" w:type="dxa"/>
            <w:vAlign w:val="center"/>
          </w:tcPr>
          <w:p w14:paraId="6D1B9E18" w14:textId="77777777" w:rsidR="006320A4" w:rsidRPr="00515FA4" w:rsidRDefault="006320A4" w:rsidP="006320A4">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Fruit fly </w:t>
            </w:r>
            <w:r w:rsidRPr="00515FA4">
              <w:rPr>
                <w:rFonts w:asciiTheme="majorHAnsi" w:hAnsiTheme="majorHAnsi" w:cs="UniversLTStd-BoldCn"/>
                <w:i/>
                <w:iCs/>
                <w:sz w:val="20"/>
                <w:szCs w:val="20"/>
              </w:rPr>
              <w:t>(Drosophila melanogaster)</w:t>
            </w:r>
          </w:p>
        </w:tc>
        <w:tc>
          <w:tcPr>
            <w:tcW w:w="2388" w:type="dxa"/>
            <w:vAlign w:val="center"/>
          </w:tcPr>
          <w:p w14:paraId="578D013E"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72.4%</w:t>
            </w:r>
          </w:p>
        </w:tc>
        <w:tc>
          <w:tcPr>
            <w:tcW w:w="2112" w:type="dxa"/>
            <w:vAlign w:val="center"/>
          </w:tcPr>
          <w:p w14:paraId="5775918C"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76.7%</w:t>
            </w:r>
          </w:p>
        </w:tc>
      </w:tr>
      <w:tr w:rsidR="006320A4" w:rsidRPr="00515FA4" w14:paraId="40A377E5" w14:textId="77777777" w:rsidTr="006320A4">
        <w:tc>
          <w:tcPr>
            <w:tcW w:w="3528" w:type="dxa"/>
            <w:vAlign w:val="center"/>
          </w:tcPr>
          <w:p w14:paraId="22652047" w14:textId="77777777" w:rsidR="006320A4" w:rsidRPr="00515FA4" w:rsidRDefault="006320A4" w:rsidP="006320A4">
            <w:pPr>
              <w:widowControl w:val="0"/>
              <w:autoSpaceDE w:val="0"/>
              <w:autoSpaceDN w:val="0"/>
              <w:adjustRightInd w:val="0"/>
              <w:rPr>
                <w:rFonts w:asciiTheme="majorHAnsi" w:hAnsiTheme="majorHAnsi" w:cs="UniversLTStd-BoldCn"/>
                <w:b/>
                <w:bCs/>
                <w:sz w:val="22"/>
                <w:szCs w:val="22"/>
              </w:rPr>
            </w:pPr>
            <w:r w:rsidRPr="00515FA4">
              <w:rPr>
                <w:rFonts w:asciiTheme="majorHAnsi" w:hAnsiTheme="majorHAnsi" w:cs="UniversLTStd-BoldCn"/>
                <w:sz w:val="20"/>
                <w:szCs w:val="20"/>
              </w:rPr>
              <w:t xml:space="preserve">Roundworm </w:t>
            </w:r>
            <w:r w:rsidRPr="00515FA4">
              <w:rPr>
                <w:rFonts w:asciiTheme="majorHAnsi" w:hAnsiTheme="majorHAnsi" w:cs="UniversLTStd-BoldCn"/>
                <w:i/>
                <w:iCs/>
                <w:sz w:val="20"/>
                <w:szCs w:val="20"/>
              </w:rPr>
              <w:t>(Caenorhabditis elegans)</w:t>
            </w:r>
          </w:p>
        </w:tc>
        <w:tc>
          <w:tcPr>
            <w:tcW w:w="2388" w:type="dxa"/>
            <w:vAlign w:val="center"/>
          </w:tcPr>
          <w:p w14:paraId="1C941637"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68.2%</w:t>
            </w:r>
          </w:p>
        </w:tc>
        <w:tc>
          <w:tcPr>
            <w:tcW w:w="2112" w:type="dxa"/>
            <w:vAlign w:val="center"/>
          </w:tcPr>
          <w:p w14:paraId="78250E53" w14:textId="77777777" w:rsidR="006320A4" w:rsidRPr="00515FA4" w:rsidRDefault="006320A4" w:rsidP="006320A4">
            <w:pPr>
              <w:widowControl w:val="0"/>
              <w:autoSpaceDE w:val="0"/>
              <w:autoSpaceDN w:val="0"/>
              <w:adjustRightInd w:val="0"/>
              <w:jc w:val="center"/>
              <w:rPr>
                <w:rFonts w:asciiTheme="majorHAnsi" w:hAnsiTheme="majorHAnsi" w:cs="UniversLTStd-BoldCn"/>
                <w:b/>
                <w:bCs/>
                <w:sz w:val="22"/>
                <w:szCs w:val="22"/>
              </w:rPr>
            </w:pPr>
            <w:r w:rsidRPr="00515FA4">
              <w:rPr>
                <w:rFonts w:asciiTheme="majorHAnsi" w:hAnsiTheme="majorHAnsi" w:cs="UniversLTStd-BoldCn"/>
                <w:sz w:val="20"/>
                <w:szCs w:val="20"/>
              </w:rPr>
              <w:t>74.3%</w:t>
            </w:r>
          </w:p>
        </w:tc>
      </w:tr>
    </w:tbl>
    <w:p w14:paraId="2A9A5856" w14:textId="77777777" w:rsidR="006320A4" w:rsidRDefault="006320A4" w:rsidP="006320A4">
      <w:pPr>
        <w:pStyle w:val="ListParagraph"/>
        <w:widowControl w:val="0"/>
        <w:autoSpaceDE w:val="0"/>
        <w:autoSpaceDN w:val="0"/>
        <w:adjustRightInd w:val="0"/>
        <w:ind w:left="360"/>
        <w:jc w:val="both"/>
        <w:rPr>
          <w:rFonts w:ascii="UniversLTStd-BoldCn" w:hAnsi="UniversLTStd-BoldCn" w:cs="UniversLTStd-BoldCn"/>
          <w:sz w:val="21"/>
          <w:szCs w:val="21"/>
        </w:rPr>
      </w:pPr>
    </w:p>
    <w:p w14:paraId="1B6DD25B" w14:textId="77777777" w:rsidR="006320A4" w:rsidRDefault="006320A4" w:rsidP="006320A4">
      <w:pPr>
        <w:pStyle w:val="ListParagraph"/>
        <w:widowControl w:val="0"/>
        <w:autoSpaceDE w:val="0"/>
        <w:autoSpaceDN w:val="0"/>
        <w:adjustRightInd w:val="0"/>
        <w:ind w:left="360"/>
        <w:jc w:val="both"/>
        <w:rPr>
          <w:rFonts w:ascii="UniversLTStd-BoldCn" w:hAnsi="UniversLTStd-BoldCn" w:cs="UniversLTStd-BoldCn"/>
          <w:sz w:val="21"/>
          <w:szCs w:val="21"/>
        </w:rPr>
      </w:pPr>
    </w:p>
    <w:p w14:paraId="3C5FB300" w14:textId="11722D2B" w:rsidR="007D1D13" w:rsidRDefault="007D1D13" w:rsidP="246E8019">
      <w:pPr>
        <w:widowControl w:val="0"/>
        <w:autoSpaceDE w:val="0"/>
        <w:autoSpaceDN w:val="0"/>
        <w:adjustRightInd w:val="0"/>
        <w:jc w:val="both"/>
        <w:rPr>
          <w:rFonts w:ascii="UniversLTStd-BoldCn" w:hAnsi="UniversLTStd-BoldCn" w:cs="UniversLTStd-BoldCn"/>
          <w:sz w:val="21"/>
          <w:szCs w:val="21"/>
        </w:rPr>
      </w:pPr>
    </w:p>
    <w:p w14:paraId="643B8BF5" w14:textId="5B751ED4" w:rsidR="006320A4" w:rsidRDefault="006320A4" w:rsidP="246E8019">
      <w:pPr>
        <w:widowControl w:val="0"/>
        <w:autoSpaceDE w:val="0"/>
        <w:autoSpaceDN w:val="0"/>
        <w:adjustRightInd w:val="0"/>
        <w:jc w:val="both"/>
        <w:rPr>
          <w:rFonts w:ascii="UniversLTStd-BoldCn" w:hAnsi="UniversLTStd-BoldCn" w:cs="UniversLTStd-BoldCn"/>
          <w:sz w:val="21"/>
          <w:szCs w:val="21"/>
        </w:rPr>
      </w:pPr>
    </w:p>
    <w:p w14:paraId="372C8947" w14:textId="77777777" w:rsidR="006320A4" w:rsidRDefault="006320A4" w:rsidP="246E8019">
      <w:pPr>
        <w:widowControl w:val="0"/>
        <w:autoSpaceDE w:val="0"/>
        <w:autoSpaceDN w:val="0"/>
        <w:adjustRightInd w:val="0"/>
        <w:jc w:val="both"/>
        <w:rPr>
          <w:rFonts w:ascii="UniversLTStd-BoldCn" w:hAnsi="UniversLTStd-BoldCn" w:cs="UniversLTStd-BoldCn"/>
          <w:sz w:val="21"/>
          <w:szCs w:val="21"/>
        </w:rPr>
      </w:pPr>
    </w:p>
    <w:p w14:paraId="54A07265" w14:textId="7B185885" w:rsidR="246E8019" w:rsidRDefault="246E8019" w:rsidP="246E8019">
      <w:pPr>
        <w:jc w:val="both"/>
        <w:rPr>
          <w:rFonts w:ascii="UniversLTStd-BoldCn" w:hAnsi="UniversLTStd-BoldCn" w:cs="UniversLTStd-BoldCn"/>
          <w:sz w:val="21"/>
          <w:szCs w:val="21"/>
        </w:rPr>
      </w:pPr>
    </w:p>
    <w:p w14:paraId="0352483E" w14:textId="4630EEFF" w:rsidR="246E8019" w:rsidRDefault="246E8019" w:rsidP="246E8019">
      <w:pPr>
        <w:jc w:val="both"/>
        <w:rPr>
          <w:rFonts w:ascii="UniversLTStd-BoldCn" w:hAnsi="UniversLTStd-BoldCn" w:cs="UniversLTStd-BoldCn"/>
          <w:sz w:val="21"/>
          <w:szCs w:val="21"/>
        </w:rPr>
      </w:pPr>
    </w:p>
    <w:p w14:paraId="3E62DCF1" w14:textId="77777777" w:rsidR="007D1D13" w:rsidRPr="005237EE" w:rsidRDefault="007D1D13" w:rsidP="246E8019">
      <w:pPr>
        <w:widowControl w:val="0"/>
        <w:autoSpaceDE w:val="0"/>
        <w:autoSpaceDN w:val="0"/>
        <w:adjustRightInd w:val="0"/>
        <w:jc w:val="both"/>
        <w:rPr>
          <w:rFonts w:ascii="UniversLTStd-BoldCn" w:hAnsi="UniversLTStd-BoldCn" w:cs="UniversLTStd-BoldCn"/>
          <w:sz w:val="21"/>
          <w:szCs w:val="21"/>
        </w:rPr>
      </w:pPr>
    </w:p>
    <w:p w14:paraId="2134C194" w14:textId="2EB168AF" w:rsidR="246E8019" w:rsidRDefault="246E8019" w:rsidP="246E8019">
      <w:pPr>
        <w:jc w:val="both"/>
        <w:rPr>
          <w:rFonts w:ascii="UniversLTStd-BoldCn" w:hAnsi="UniversLTStd-BoldCn" w:cs="UniversLTStd-BoldCn"/>
          <w:sz w:val="21"/>
          <w:szCs w:val="21"/>
        </w:rPr>
      </w:pPr>
    </w:p>
    <w:p w14:paraId="6709D9D6" w14:textId="7FF6E5E4" w:rsidR="006320A4" w:rsidRDefault="006320A4" w:rsidP="246E8019">
      <w:pPr>
        <w:jc w:val="both"/>
        <w:rPr>
          <w:rFonts w:ascii="UniversLTStd-BoldCn" w:hAnsi="UniversLTStd-BoldCn" w:cs="UniversLTStd-BoldCn"/>
          <w:sz w:val="21"/>
          <w:szCs w:val="21"/>
        </w:rPr>
      </w:pPr>
    </w:p>
    <w:p w14:paraId="3DDE6566" w14:textId="17E4C06A" w:rsidR="006320A4" w:rsidRDefault="006320A4" w:rsidP="246E8019">
      <w:pPr>
        <w:jc w:val="both"/>
        <w:rPr>
          <w:rFonts w:ascii="UniversLTStd-BoldCn" w:hAnsi="UniversLTStd-BoldCn" w:cs="UniversLTStd-BoldCn"/>
          <w:sz w:val="21"/>
          <w:szCs w:val="21"/>
        </w:rPr>
      </w:pPr>
    </w:p>
    <w:p w14:paraId="3DB66B7D" w14:textId="323F242B" w:rsidR="006320A4" w:rsidRDefault="006320A4" w:rsidP="246E8019">
      <w:pPr>
        <w:jc w:val="both"/>
        <w:rPr>
          <w:rFonts w:ascii="UniversLTStd-BoldCn" w:hAnsi="UniversLTStd-BoldCn" w:cs="UniversLTStd-BoldCn"/>
          <w:sz w:val="21"/>
          <w:szCs w:val="21"/>
        </w:rPr>
      </w:pPr>
    </w:p>
    <w:p w14:paraId="3B5B5007" w14:textId="77777777" w:rsidR="006320A4" w:rsidRDefault="006320A4" w:rsidP="246E8019">
      <w:pPr>
        <w:jc w:val="both"/>
        <w:rPr>
          <w:rFonts w:ascii="UniversLTStd-BoldCn" w:hAnsi="UniversLTStd-BoldCn" w:cs="UniversLTStd-BoldCn"/>
          <w:sz w:val="21"/>
          <w:szCs w:val="21"/>
        </w:rPr>
      </w:pPr>
    </w:p>
    <w:p w14:paraId="1E135EDE" w14:textId="7E3BA172" w:rsidR="246E8019" w:rsidRDefault="246E8019" w:rsidP="246E8019">
      <w:pPr>
        <w:jc w:val="both"/>
        <w:rPr>
          <w:rFonts w:ascii="UniversLTStd-BoldCn" w:hAnsi="UniversLTStd-BoldCn" w:cs="UniversLTStd-BoldCn"/>
          <w:sz w:val="21"/>
          <w:szCs w:val="21"/>
        </w:rPr>
      </w:pPr>
    </w:p>
    <w:p w14:paraId="50AD9A2F" w14:textId="77777777" w:rsidR="006320A4" w:rsidRDefault="006320A4" w:rsidP="246E8019">
      <w:pPr>
        <w:jc w:val="both"/>
        <w:rPr>
          <w:rFonts w:ascii="UniversLTStd-BoldCn" w:hAnsi="UniversLTStd-BoldCn" w:cs="UniversLTStd-BoldCn"/>
          <w:sz w:val="21"/>
          <w:szCs w:val="21"/>
        </w:rPr>
      </w:pPr>
    </w:p>
    <w:p w14:paraId="4AC60014" w14:textId="5DB563A2" w:rsidR="246E8019" w:rsidRDefault="246E8019" w:rsidP="246E8019">
      <w:pPr>
        <w:jc w:val="both"/>
        <w:rPr>
          <w:rFonts w:ascii="UniversLTStd-BoldCn" w:hAnsi="UniversLTStd-BoldCn" w:cs="UniversLTStd-BoldCn"/>
          <w:sz w:val="21"/>
          <w:szCs w:val="21"/>
        </w:rPr>
      </w:pPr>
    </w:p>
    <w:p w14:paraId="71C2F080" w14:textId="77777777" w:rsidR="007D1D13" w:rsidRDefault="007D1D13" w:rsidP="007D1D13">
      <w:pPr>
        <w:pStyle w:val="ListParagraph"/>
        <w:widowControl w:val="0"/>
        <w:numPr>
          <w:ilvl w:val="0"/>
          <w:numId w:val="3"/>
        </w:numPr>
        <w:autoSpaceDE w:val="0"/>
        <w:autoSpaceDN w:val="0"/>
        <w:adjustRightInd w:val="0"/>
        <w:ind w:left="360"/>
        <w:jc w:val="both"/>
        <w:rPr>
          <w:rFonts w:ascii="UniversLTStd-BoldCn" w:hAnsi="UniversLTStd-BoldCn" w:cs="UniversLTStd-BoldCn"/>
          <w:sz w:val="21"/>
          <w:szCs w:val="21"/>
        </w:rPr>
      </w:pPr>
      <w:r w:rsidRPr="00515FA4">
        <w:rPr>
          <w:rFonts w:ascii="UniversLTStd-BoldCn" w:hAnsi="UniversLTStd-BoldCn" w:cs="UniversLTStd-BoldCn"/>
          <w:sz w:val="21"/>
          <w:szCs w:val="21"/>
        </w:rPr>
        <w:t>Draw a cladogram depicting the evolutionary relationships among all five species (including humans) according to their percentage similarity in the GAPDH gene.</w:t>
      </w:r>
    </w:p>
    <w:p w14:paraId="5E914E5E" w14:textId="77777777" w:rsidR="007D1D13" w:rsidRDefault="007D1D13" w:rsidP="007D1D13">
      <w:pPr>
        <w:widowControl w:val="0"/>
        <w:autoSpaceDE w:val="0"/>
        <w:autoSpaceDN w:val="0"/>
        <w:adjustRightInd w:val="0"/>
        <w:jc w:val="both"/>
        <w:rPr>
          <w:rFonts w:ascii="UniversLTStd-BoldCn" w:hAnsi="UniversLTStd-BoldCn" w:cs="UniversLTStd-BoldCn"/>
          <w:sz w:val="21"/>
          <w:szCs w:val="21"/>
        </w:rPr>
      </w:pPr>
    </w:p>
    <w:p w14:paraId="07784D56" w14:textId="77777777" w:rsidR="007D1D13" w:rsidRDefault="007D1D13" w:rsidP="007D1D13">
      <w:pPr>
        <w:widowControl w:val="0"/>
        <w:autoSpaceDE w:val="0"/>
        <w:autoSpaceDN w:val="0"/>
        <w:adjustRightInd w:val="0"/>
        <w:jc w:val="both"/>
        <w:rPr>
          <w:rFonts w:ascii="UniversLTStd-BoldCn" w:hAnsi="UniversLTStd-BoldCn" w:cs="UniversLTStd-BoldCn"/>
          <w:sz w:val="21"/>
          <w:szCs w:val="21"/>
        </w:rPr>
      </w:pPr>
    </w:p>
    <w:p w14:paraId="2D3B7FE9" w14:textId="77777777" w:rsidR="007D1D13" w:rsidRDefault="007D1D13" w:rsidP="007D1D13">
      <w:pPr>
        <w:widowControl w:val="0"/>
        <w:autoSpaceDE w:val="0"/>
        <w:autoSpaceDN w:val="0"/>
        <w:adjustRightInd w:val="0"/>
        <w:jc w:val="both"/>
        <w:rPr>
          <w:rFonts w:ascii="UniversLTStd-BoldCn" w:hAnsi="UniversLTStd-BoldCn" w:cs="UniversLTStd-BoldCn"/>
          <w:sz w:val="21"/>
          <w:szCs w:val="21"/>
        </w:rPr>
      </w:pPr>
    </w:p>
    <w:p w14:paraId="5EA6D2CD" w14:textId="77777777" w:rsidR="007D1D13" w:rsidRDefault="007D1D13" w:rsidP="007D1D13">
      <w:pPr>
        <w:widowControl w:val="0"/>
        <w:autoSpaceDE w:val="0"/>
        <w:autoSpaceDN w:val="0"/>
        <w:adjustRightInd w:val="0"/>
        <w:jc w:val="both"/>
        <w:rPr>
          <w:rFonts w:ascii="UniversLTStd-BoldCn" w:hAnsi="UniversLTStd-BoldCn" w:cs="UniversLTStd-BoldCn"/>
          <w:sz w:val="21"/>
          <w:szCs w:val="21"/>
        </w:rPr>
      </w:pPr>
    </w:p>
    <w:p w14:paraId="40F1F56A" w14:textId="77777777" w:rsidR="007D1D13" w:rsidRDefault="007D1D13" w:rsidP="007D1D13">
      <w:pPr>
        <w:widowControl w:val="0"/>
        <w:autoSpaceDE w:val="0"/>
        <w:autoSpaceDN w:val="0"/>
        <w:adjustRightInd w:val="0"/>
        <w:jc w:val="both"/>
        <w:rPr>
          <w:rFonts w:ascii="UniversLTStd-BoldCn" w:hAnsi="UniversLTStd-BoldCn" w:cs="UniversLTStd-BoldCn"/>
          <w:sz w:val="21"/>
          <w:szCs w:val="21"/>
        </w:rPr>
      </w:pPr>
    </w:p>
    <w:p w14:paraId="1D60AF6A" w14:textId="77777777" w:rsidR="007D1D13" w:rsidRDefault="007D1D13" w:rsidP="246E8019">
      <w:pPr>
        <w:widowControl w:val="0"/>
        <w:autoSpaceDE w:val="0"/>
        <w:autoSpaceDN w:val="0"/>
        <w:adjustRightInd w:val="0"/>
        <w:jc w:val="both"/>
        <w:rPr>
          <w:rFonts w:ascii="UniversLTStd-BoldCn" w:hAnsi="UniversLTStd-BoldCn" w:cs="UniversLTStd-BoldCn"/>
          <w:sz w:val="21"/>
          <w:szCs w:val="21"/>
        </w:rPr>
      </w:pPr>
    </w:p>
    <w:p w14:paraId="78ADEF1D" w14:textId="45EE4838" w:rsidR="246E8019" w:rsidRDefault="246E8019" w:rsidP="246E8019">
      <w:pPr>
        <w:jc w:val="both"/>
        <w:rPr>
          <w:rFonts w:ascii="UniversLTStd-BoldCn" w:hAnsi="UniversLTStd-BoldCn" w:cs="UniversLTStd-BoldCn"/>
          <w:sz w:val="21"/>
          <w:szCs w:val="21"/>
        </w:rPr>
      </w:pPr>
    </w:p>
    <w:p w14:paraId="0362FE83" w14:textId="0B6E3006" w:rsidR="246E8019" w:rsidRDefault="246E8019" w:rsidP="246E8019">
      <w:pPr>
        <w:jc w:val="both"/>
        <w:rPr>
          <w:rFonts w:ascii="UniversLTStd-BoldCn" w:hAnsi="UniversLTStd-BoldCn" w:cs="UniversLTStd-BoldCn"/>
          <w:sz w:val="21"/>
          <w:szCs w:val="21"/>
        </w:rPr>
      </w:pPr>
    </w:p>
    <w:p w14:paraId="21362910" w14:textId="77777777" w:rsidR="007D1D13" w:rsidRDefault="007D1D13" w:rsidP="007D1D13">
      <w:pPr>
        <w:widowControl w:val="0"/>
        <w:autoSpaceDE w:val="0"/>
        <w:autoSpaceDN w:val="0"/>
        <w:adjustRightInd w:val="0"/>
        <w:jc w:val="both"/>
        <w:rPr>
          <w:rFonts w:ascii="UniversLTStd-BoldCn" w:hAnsi="UniversLTStd-BoldCn" w:cs="UniversLTStd-BoldCn"/>
          <w:sz w:val="21"/>
          <w:szCs w:val="21"/>
        </w:rPr>
      </w:pPr>
    </w:p>
    <w:p w14:paraId="35D1FD17" w14:textId="77777777" w:rsidR="007D1D13" w:rsidRDefault="007D1D13" w:rsidP="246E8019">
      <w:pPr>
        <w:widowControl w:val="0"/>
        <w:autoSpaceDE w:val="0"/>
        <w:autoSpaceDN w:val="0"/>
        <w:adjustRightInd w:val="0"/>
        <w:jc w:val="both"/>
        <w:rPr>
          <w:rFonts w:ascii="UniversLTStd-BoldCn" w:hAnsi="UniversLTStd-BoldCn" w:cs="UniversLTStd-BoldCn"/>
          <w:sz w:val="21"/>
          <w:szCs w:val="21"/>
        </w:rPr>
      </w:pPr>
    </w:p>
    <w:p w14:paraId="6B58A7B6" w14:textId="48AADFBE" w:rsidR="246E8019" w:rsidRDefault="246E8019" w:rsidP="246E8019">
      <w:pPr>
        <w:jc w:val="both"/>
        <w:rPr>
          <w:rFonts w:ascii="UniversLTStd-BoldCn" w:hAnsi="UniversLTStd-BoldCn" w:cs="UniversLTStd-BoldCn"/>
          <w:sz w:val="21"/>
          <w:szCs w:val="21"/>
        </w:rPr>
      </w:pPr>
    </w:p>
    <w:p w14:paraId="1213616C" w14:textId="19D87E51" w:rsidR="246E8019" w:rsidRDefault="246E8019" w:rsidP="246E8019">
      <w:pPr>
        <w:jc w:val="both"/>
        <w:rPr>
          <w:rFonts w:ascii="UniversLTStd-BoldCn" w:hAnsi="UniversLTStd-BoldCn" w:cs="UniversLTStd-BoldCn"/>
          <w:sz w:val="21"/>
          <w:szCs w:val="21"/>
        </w:rPr>
      </w:pPr>
    </w:p>
    <w:p w14:paraId="231D731F" w14:textId="46C4AFEA" w:rsidR="246E8019" w:rsidRDefault="246E8019" w:rsidP="246E8019">
      <w:pPr>
        <w:jc w:val="both"/>
        <w:rPr>
          <w:rFonts w:ascii="UniversLTStd-BoldCn" w:hAnsi="UniversLTStd-BoldCn" w:cs="UniversLTStd-BoldCn"/>
          <w:sz w:val="21"/>
          <w:szCs w:val="21"/>
        </w:rPr>
      </w:pPr>
    </w:p>
    <w:p w14:paraId="56AC5B4F" w14:textId="5EDF3376" w:rsidR="246E8019" w:rsidRDefault="246E8019" w:rsidP="246E8019">
      <w:pPr>
        <w:jc w:val="both"/>
        <w:rPr>
          <w:rFonts w:ascii="UniversLTStd-BoldCn" w:hAnsi="UniversLTStd-BoldCn" w:cs="UniversLTStd-BoldCn"/>
          <w:sz w:val="21"/>
          <w:szCs w:val="21"/>
        </w:rPr>
      </w:pPr>
    </w:p>
    <w:p w14:paraId="53E7309F" w14:textId="33D9DD3F" w:rsidR="007D1D13" w:rsidRDefault="006320A4" w:rsidP="007D1D13">
      <w:pPr>
        <w:widowControl w:val="0"/>
        <w:autoSpaceDE w:val="0"/>
        <w:autoSpaceDN w:val="0"/>
        <w:adjustRightInd w:val="0"/>
        <w:jc w:val="both"/>
        <w:rPr>
          <w:rFonts w:ascii="UniversLTStd-BoldCn" w:hAnsi="UniversLTStd-BoldCn" w:cs="UniversLTStd-BoldCn"/>
          <w:sz w:val="21"/>
          <w:szCs w:val="21"/>
        </w:rPr>
      </w:pPr>
      <w:r>
        <w:rPr>
          <w:rFonts w:ascii="UniversLTStd-BoldCn" w:hAnsi="UniversLTStd-BoldCn" w:cs="UniversLTStd-BoldCn"/>
          <w:sz w:val="21"/>
          <w:szCs w:val="21"/>
        </w:rPr>
        <w:t xml:space="preserve">Continue to the next page for </w:t>
      </w:r>
      <w:r w:rsidR="00EE2A53">
        <w:rPr>
          <w:rFonts w:ascii="UniversLTStd-BoldCn" w:hAnsi="UniversLTStd-BoldCn" w:cs="UniversLTStd-BoldCn"/>
          <w:sz w:val="21"/>
          <w:szCs w:val="21"/>
        </w:rPr>
        <w:t>#3 (describing where the fossil belongs on the cladogram</w:t>
      </w:r>
      <w:r w:rsidR="00BF46AD">
        <w:rPr>
          <w:rFonts w:ascii="UniversLTStd-BoldCn" w:hAnsi="UniversLTStd-BoldCn" w:cs="UniversLTStd-BoldCn"/>
          <w:sz w:val="21"/>
          <w:szCs w:val="21"/>
        </w:rPr>
        <w:t>)</w:t>
      </w:r>
      <w:r w:rsidR="00EE2A53">
        <w:rPr>
          <w:rFonts w:ascii="UniversLTStd-BoldCn" w:hAnsi="UniversLTStd-BoldCn" w:cs="UniversLTStd-BoldCn"/>
          <w:sz w:val="21"/>
          <w:szCs w:val="21"/>
        </w:rPr>
        <w:t xml:space="preserve">. </w:t>
      </w:r>
    </w:p>
    <w:p w14:paraId="674138B9" w14:textId="634583F8" w:rsidR="007D1D13" w:rsidRDefault="246E8019" w:rsidP="246E8019">
      <w:pPr>
        <w:spacing w:before="100" w:beforeAutospacing="1" w:after="100" w:afterAutospacing="1"/>
        <w:rPr>
          <w:lang w:val="en"/>
        </w:rPr>
      </w:pPr>
      <w:r w:rsidRPr="246E8019">
        <w:rPr>
          <w:b/>
          <w:bCs/>
          <w:i/>
          <w:iCs/>
        </w:rPr>
        <w:lastRenderedPageBreak/>
        <w:t>3) BLAST LAB:  Describe where you think the fossil belongs on the cladogram.</w:t>
      </w:r>
      <w:r>
        <w:t xml:space="preserve">  </w:t>
      </w:r>
    </w:p>
    <w:p w14:paraId="4C29FFCD" w14:textId="77777777" w:rsidR="007D1D13" w:rsidRDefault="007D1D13" w:rsidP="007D1D13">
      <w:pPr>
        <w:spacing w:before="100" w:beforeAutospacing="1" w:after="100" w:afterAutospacing="1"/>
        <w:rPr>
          <w:lang w:val="en"/>
        </w:rPr>
      </w:pPr>
      <w:r>
        <w:rPr>
          <w:noProof/>
          <w:color w:val="FCB03E"/>
          <w:sz w:val="15"/>
          <w:szCs w:val="15"/>
        </w:rPr>
        <w:drawing>
          <wp:inline distT="0" distB="0" distL="0" distR="0" wp14:anchorId="34778A35" wp14:editId="68FDE2E7">
            <wp:extent cx="4470400" cy="3388208"/>
            <wp:effectExtent l="0" t="0" r="6350" b="3175"/>
            <wp:docPr id="1" name="Picture 1" descr="https://lhsapbiologyclass.files.wordpress.com/2012/10/screen-shot-2012-10-24-at-11-05-05-am1.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sapbiologyclass.files.wordpress.com/2012/10/screen-shot-2012-10-24-at-11-05-05-am1.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592" cy="3392901"/>
                    </a:xfrm>
                    <a:prstGeom prst="rect">
                      <a:avLst/>
                    </a:prstGeom>
                    <a:noFill/>
                    <a:ln>
                      <a:noFill/>
                    </a:ln>
                  </pic:spPr>
                </pic:pic>
              </a:graphicData>
            </a:graphic>
          </wp:inline>
        </w:drawing>
      </w:r>
    </w:p>
    <w:p w14:paraId="02473936" w14:textId="77777777" w:rsidR="007D1D13" w:rsidRPr="003759B4" w:rsidRDefault="246E8019" w:rsidP="007D1D13">
      <w:pPr>
        <w:spacing w:before="100" w:beforeAutospacing="1" w:after="100" w:afterAutospacing="1"/>
        <w:rPr>
          <w:lang w:val="en"/>
        </w:rPr>
      </w:pPr>
      <w:r w:rsidRPr="246E8019">
        <w:rPr>
          <w:lang w:val="en"/>
        </w:rPr>
        <w:t>For each of the genes, answer the following questions:</w:t>
      </w:r>
    </w:p>
    <w:tbl>
      <w:tblPr>
        <w:tblW w:w="10790" w:type="dxa"/>
        <w:tblInd w:w="-5" w:type="dxa"/>
        <w:tblLook w:val="04A0" w:firstRow="1" w:lastRow="0" w:firstColumn="1" w:lastColumn="0" w:noHBand="0" w:noVBand="1"/>
      </w:tblPr>
      <w:tblGrid>
        <w:gridCol w:w="740"/>
        <w:gridCol w:w="3585"/>
        <w:gridCol w:w="2970"/>
        <w:gridCol w:w="1710"/>
        <w:gridCol w:w="1785"/>
      </w:tblGrid>
      <w:tr w:rsidR="007D1D13" w14:paraId="1C1AD26E" w14:textId="77777777" w:rsidTr="246E8019">
        <w:trPr>
          <w:trHeight w:val="161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8E6D4"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Gene</w:t>
            </w:r>
          </w:p>
        </w:tc>
        <w:tc>
          <w:tcPr>
            <w:tcW w:w="3585" w:type="dxa"/>
            <w:tcBorders>
              <w:top w:val="single" w:sz="4" w:space="0" w:color="auto"/>
              <w:left w:val="nil"/>
              <w:bottom w:val="single" w:sz="4" w:space="0" w:color="auto"/>
              <w:right w:val="single" w:sz="4" w:space="0" w:color="auto"/>
            </w:tcBorders>
            <w:shd w:val="clear" w:color="auto" w:fill="auto"/>
            <w:noWrap/>
            <w:vAlign w:val="bottom"/>
            <w:hideMark/>
          </w:tcPr>
          <w:p w14:paraId="426C3133" w14:textId="77777777" w:rsidR="007D1D13" w:rsidRPr="003759B4" w:rsidRDefault="007D1D13" w:rsidP="007D1D13">
            <w:pPr>
              <w:rPr>
                <w:lang w:val="en"/>
              </w:rPr>
            </w:pPr>
            <w:r w:rsidRPr="003759B4">
              <w:rPr>
                <w:lang w:val="en"/>
              </w:rPr>
              <w:t>What species in the BLAST result has the most similar gene sequence to the gene of interest?</w:t>
            </w:r>
            <w:r>
              <w:rPr>
                <w:lang w:val="en"/>
              </w:rPr>
              <w:t xml:space="preserve"> Give both the scientific name and the common name.  </w:t>
            </w:r>
          </w:p>
          <w:p w14:paraId="4BA857BB" w14:textId="77777777" w:rsidR="007D1D13" w:rsidRDefault="007D1D13" w:rsidP="007D1D13">
            <w:pPr>
              <w:rPr>
                <w:rFonts w:ascii="Calibri" w:hAnsi="Calibri" w:cs="Calibri"/>
                <w:color w:val="000000"/>
                <w:sz w:val="22"/>
                <w:szCs w:val="22"/>
              </w:rPr>
            </w:pPr>
          </w:p>
        </w:tc>
        <w:tc>
          <w:tcPr>
            <w:tcW w:w="2970" w:type="dxa"/>
            <w:tcBorders>
              <w:top w:val="single" w:sz="4" w:space="0" w:color="auto"/>
              <w:left w:val="nil"/>
              <w:bottom w:val="single" w:sz="4" w:space="0" w:color="auto"/>
              <w:right w:val="single" w:sz="4" w:space="0" w:color="auto"/>
            </w:tcBorders>
            <w:shd w:val="clear" w:color="auto" w:fill="auto"/>
            <w:noWrap/>
            <w:vAlign w:val="bottom"/>
            <w:hideMark/>
          </w:tcPr>
          <w:p w14:paraId="143A717C" w14:textId="77777777" w:rsidR="007D1D13" w:rsidRPr="003759B4" w:rsidRDefault="007D1D13" w:rsidP="007D1D13">
            <w:pPr>
              <w:rPr>
                <w:lang w:val="en"/>
              </w:rPr>
            </w:pPr>
            <w:r>
              <w:rPr>
                <w:rFonts w:ascii="Calibri" w:hAnsi="Calibri" w:cs="Calibri"/>
                <w:color w:val="000000"/>
                <w:sz w:val="22"/>
                <w:szCs w:val="22"/>
              </w:rPr>
              <w:t> </w:t>
            </w:r>
            <w:r w:rsidRPr="003759B4">
              <w:rPr>
                <w:lang w:val="en"/>
              </w:rPr>
              <w:t>Where is that species located on your cladogram?</w:t>
            </w:r>
            <w:r>
              <w:rPr>
                <w:lang w:val="en"/>
              </w:rPr>
              <w:t xml:space="preserve"> (you may describe it or place it on the cladogram)</w:t>
            </w:r>
          </w:p>
          <w:p w14:paraId="21205FA4" w14:textId="77777777" w:rsidR="007D1D13" w:rsidRDefault="007D1D13" w:rsidP="007D1D13">
            <w:pPr>
              <w:rPr>
                <w:rFonts w:ascii="Calibri" w:hAnsi="Calibri" w:cs="Calibri"/>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7201D5E4" w14:textId="77777777" w:rsidR="007D1D13" w:rsidRPr="003759B4" w:rsidRDefault="007D1D13" w:rsidP="007D1D13">
            <w:pPr>
              <w:rPr>
                <w:lang w:val="en"/>
              </w:rPr>
            </w:pPr>
            <w:r>
              <w:rPr>
                <w:rFonts w:ascii="Calibri" w:hAnsi="Calibri" w:cs="Calibri"/>
                <w:color w:val="000000"/>
                <w:sz w:val="22"/>
                <w:szCs w:val="22"/>
              </w:rPr>
              <w:t> </w:t>
            </w:r>
            <w:r w:rsidRPr="003759B4">
              <w:rPr>
                <w:lang w:val="en"/>
              </w:rPr>
              <w:t xml:space="preserve">How similar is </w:t>
            </w:r>
            <w:r>
              <w:rPr>
                <w:lang w:val="en"/>
              </w:rPr>
              <w:t xml:space="preserve">the </w:t>
            </w:r>
            <w:r w:rsidRPr="003759B4">
              <w:rPr>
                <w:lang w:val="en"/>
              </w:rPr>
              <w:t>gene sequence?</w:t>
            </w:r>
          </w:p>
          <w:p w14:paraId="4B777853" w14:textId="77777777" w:rsidR="007D1D13" w:rsidRDefault="007D1D13" w:rsidP="007D1D13">
            <w:pPr>
              <w:rPr>
                <w:rFonts w:ascii="Calibri" w:hAnsi="Calibri" w:cs="Calibri"/>
                <w:color w:val="000000"/>
                <w:sz w:val="22"/>
                <w:szCs w:val="22"/>
              </w:rPr>
            </w:pPr>
          </w:p>
        </w:tc>
        <w:tc>
          <w:tcPr>
            <w:tcW w:w="1865" w:type="dxa"/>
            <w:tcBorders>
              <w:top w:val="single" w:sz="4" w:space="0" w:color="auto"/>
              <w:left w:val="nil"/>
              <w:bottom w:val="single" w:sz="4" w:space="0" w:color="auto"/>
              <w:right w:val="single" w:sz="4" w:space="0" w:color="auto"/>
            </w:tcBorders>
          </w:tcPr>
          <w:p w14:paraId="414FE297" w14:textId="32133D77" w:rsidR="007D1D13" w:rsidRDefault="246E8019" w:rsidP="246E8019">
            <w:pPr>
              <w:rPr>
                <w:lang w:val="en"/>
              </w:rPr>
            </w:pPr>
            <w:r w:rsidRPr="246E8019">
              <w:rPr>
                <w:lang w:val="en"/>
              </w:rPr>
              <w:t xml:space="preserve">What </w:t>
            </w:r>
            <w:proofErr w:type="gramStart"/>
            <w:r w:rsidRPr="246E8019">
              <w:rPr>
                <w:lang w:val="en"/>
              </w:rPr>
              <w:t>different  species</w:t>
            </w:r>
            <w:proofErr w:type="gramEnd"/>
            <w:r w:rsidRPr="246E8019">
              <w:rPr>
                <w:lang w:val="en"/>
              </w:rPr>
              <w:t xml:space="preserve"> has the next most similar gene sequence to the gene of interest?</w:t>
            </w:r>
          </w:p>
          <w:p w14:paraId="30B49DE9" w14:textId="77777777" w:rsidR="007D1D13" w:rsidRDefault="007D1D13" w:rsidP="007D1D13">
            <w:pPr>
              <w:rPr>
                <w:rFonts w:ascii="Calibri" w:hAnsi="Calibri" w:cs="Calibri"/>
                <w:color w:val="000000"/>
                <w:sz w:val="22"/>
                <w:szCs w:val="22"/>
              </w:rPr>
            </w:pPr>
          </w:p>
        </w:tc>
      </w:tr>
      <w:tr w:rsidR="007D1D13" w14:paraId="7E2B638C" w14:textId="77777777" w:rsidTr="246E8019">
        <w:trPr>
          <w:trHeight w:val="1115"/>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4C07972F"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1</w:t>
            </w:r>
          </w:p>
        </w:tc>
        <w:tc>
          <w:tcPr>
            <w:tcW w:w="3585" w:type="dxa"/>
            <w:tcBorders>
              <w:top w:val="nil"/>
              <w:left w:val="nil"/>
              <w:bottom w:val="single" w:sz="4" w:space="0" w:color="auto"/>
              <w:right w:val="single" w:sz="4" w:space="0" w:color="auto"/>
            </w:tcBorders>
            <w:shd w:val="clear" w:color="auto" w:fill="auto"/>
            <w:noWrap/>
            <w:vAlign w:val="bottom"/>
            <w:hideMark/>
          </w:tcPr>
          <w:p w14:paraId="5A3FBC04"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5A1CCC67"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1DDA7B4A"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865" w:type="dxa"/>
            <w:tcBorders>
              <w:top w:val="nil"/>
              <w:left w:val="nil"/>
              <w:bottom w:val="single" w:sz="4" w:space="0" w:color="auto"/>
              <w:right w:val="single" w:sz="4" w:space="0" w:color="auto"/>
            </w:tcBorders>
          </w:tcPr>
          <w:p w14:paraId="61B880A0" w14:textId="77777777" w:rsidR="007D1D13" w:rsidRDefault="007D1D13" w:rsidP="007D1D13">
            <w:pPr>
              <w:rPr>
                <w:rFonts w:ascii="Calibri" w:hAnsi="Calibri" w:cs="Calibri"/>
                <w:color w:val="000000"/>
                <w:sz w:val="22"/>
                <w:szCs w:val="22"/>
              </w:rPr>
            </w:pPr>
          </w:p>
        </w:tc>
      </w:tr>
      <w:tr w:rsidR="007D1D13" w14:paraId="10448E2B" w14:textId="77777777" w:rsidTr="246E8019">
        <w:trPr>
          <w:trHeight w:val="1070"/>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6196E180"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2</w:t>
            </w:r>
          </w:p>
        </w:tc>
        <w:tc>
          <w:tcPr>
            <w:tcW w:w="3585" w:type="dxa"/>
            <w:tcBorders>
              <w:top w:val="nil"/>
              <w:left w:val="nil"/>
              <w:bottom w:val="single" w:sz="4" w:space="0" w:color="auto"/>
              <w:right w:val="single" w:sz="4" w:space="0" w:color="auto"/>
            </w:tcBorders>
            <w:shd w:val="clear" w:color="auto" w:fill="auto"/>
            <w:noWrap/>
            <w:vAlign w:val="bottom"/>
            <w:hideMark/>
          </w:tcPr>
          <w:p w14:paraId="7455DE36"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1D3AC158"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72180D08"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865" w:type="dxa"/>
            <w:tcBorders>
              <w:top w:val="nil"/>
              <w:left w:val="nil"/>
              <w:bottom w:val="single" w:sz="4" w:space="0" w:color="auto"/>
              <w:right w:val="single" w:sz="4" w:space="0" w:color="auto"/>
            </w:tcBorders>
          </w:tcPr>
          <w:p w14:paraId="1FB8D15D" w14:textId="77777777" w:rsidR="007D1D13" w:rsidRDefault="007D1D13" w:rsidP="007D1D13">
            <w:pPr>
              <w:rPr>
                <w:rFonts w:ascii="Calibri" w:hAnsi="Calibri" w:cs="Calibri"/>
                <w:color w:val="000000"/>
                <w:sz w:val="22"/>
                <w:szCs w:val="22"/>
              </w:rPr>
            </w:pPr>
          </w:p>
        </w:tc>
      </w:tr>
      <w:tr w:rsidR="007D1D13" w14:paraId="58458A76" w14:textId="77777777" w:rsidTr="246E8019">
        <w:trPr>
          <w:trHeight w:val="1061"/>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310EAFA2"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3</w:t>
            </w:r>
          </w:p>
        </w:tc>
        <w:tc>
          <w:tcPr>
            <w:tcW w:w="3585" w:type="dxa"/>
            <w:tcBorders>
              <w:top w:val="nil"/>
              <w:left w:val="nil"/>
              <w:bottom w:val="single" w:sz="4" w:space="0" w:color="auto"/>
              <w:right w:val="single" w:sz="4" w:space="0" w:color="auto"/>
            </w:tcBorders>
            <w:shd w:val="clear" w:color="auto" w:fill="auto"/>
            <w:noWrap/>
            <w:vAlign w:val="bottom"/>
            <w:hideMark/>
          </w:tcPr>
          <w:p w14:paraId="1B74B38B"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67189F3B"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36A17C11"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865" w:type="dxa"/>
            <w:tcBorders>
              <w:top w:val="nil"/>
              <w:left w:val="nil"/>
              <w:bottom w:val="single" w:sz="4" w:space="0" w:color="auto"/>
              <w:right w:val="single" w:sz="4" w:space="0" w:color="auto"/>
            </w:tcBorders>
          </w:tcPr>
          <w:p w14:paraId="6C2165A6" w14:textId="77777777" w:rsidR="007D1D13" w:rsidRDefault="007D1D13" w:rsidP="007D1D13">
            <w:pPr>
              <w:rPr>
                <w:rFonts w:ascii="Calibri" w:hAnsi="Calibri" w:cs="Calibri"/>
                <w:color w:val="000000"/>
                <w:sz w:val="22"/>
                <w:szCs w:val="22"/>
              </w:rPr>
            </w:pPr>
          </w:p>
        </w:tc>
      </w:tr>
      <w:tr w:rsidR="007D1D13" w14:paraId="18299255" w14:textId="77777777" w:rsidTr="246E8019">
        <w:trPr>
          <w:trHeight w:val="989"/>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14:paraId="7EDDC620"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4</w:t>
            </w:r>
          </w:p>
        </w:tc>
        <w:tc>
          <w:tcPr>
            <w:tcW w:w="3585" w:type="dxa"/>
            <w:tcBorders>
              <w:top w:val="nil"/>
              <w:left w:val="nil"/>
              <w:bottom w:val="single" w:sz="4" w:space="0" w:color="auto"/>
              <w:right w:val="single" w:sz="4" w:space="0" w:color="auto"/>
            </w:tcBorders>
            <w:shd w:val="clear" w:color="auto" w:fill="auto"/>
            <w:noWrap/>
            <w:vAlign w:val="bottom"/>
            <w:hideMark/>
          </w:tcPr>
          <w:p w14:paraId="1D06C418"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2970" w:type="dxa"/>
            <w:tcBorders>
              <w:top w:val="nil"/>
              <w:left w:val="nil"/>
              <w:bottom w:val="single" w:sz="4" w:space="0" w:color="auto"/>
              <w:right w:val="single" w:sz="4" w:space="0" w:color="auto"/>
            </w:tcBorders>
            <w:shd w:val="clear" w:color="auto" w:fill="auto"/>
            <w:noWrap/>
            <w:vAlign w:val="bottom"/>
            <w:hideMark/>
          </w:tcPr>
          <w:p w14:paraId="279D99F9"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14:paraId="6428A359" w14:textId="77777777" w:rsidR="007D1D13" w:rsidRDefault="007D1D13" w:rsidP="007D1D13">
            <w:pPr>
              <w:rPr>
                <w:rFonts w:ascii="Calibri" w:hAnsi="Calibri" w:cs="Calibri"/>
                <w:color w:val="000000"/>
                <w:sz w:val="22"/>
                <w:szCs w:val="22"/>
              </w:rPr>
            </w:pPr>
            <w:r>
              <w:rPr>
                <w:rFonts w:ascii="Calibri" w:hAnsi="Calibri" w:cs="Calibri"/>
                <w:color w:val="000000"/>
                <w:sz w:val="22"/>
                <w:szCs w:val="22"/>
              </w:rPr>
              <w:t> </w:t>
            </w:r>
          </w:p>
        </w:tc>
        <w:tc>
          <w:tcPr>
            <w:tcW w:w="1865" w:type="dxa"/>
            <w:tcBorders>
              <w:top w:val="nil"/>
              <w:left w:val="nil"/>
              <w:bottom w:val="single" w:sz="4" w:space="0" w:color="auto"/>
              <w:right w:val="single" w:sz="4" w:space="0" w:color="auto"/>
            </w:tcBorders>
          </w:tcPr>
          <w:p w14:paraId="060F6886" w14:textId="77777777" w:rsidR="007D1D13" w:rsidRDefault="007D1D13" w:rsidP="007D1D13">
            <w:pPr>
              <w:rPr>
                <w:rFonts w:ascii="Calibri" w:hAnsi="Calibri" w:cs="Calibri"/>
                <w:color w:val="000000"/>
                <w:sz w:val="22"/>
                <w:szCs w:val="22"/>
              </w:rPr>
            </w:pPr>
          </w:p>
        </w:tc>
      </w:tr>
    </w:tbl>
    <w:p w14:paraId="0DDF7C75" w14:textId="77777777" w:rsidR="007D1D13" w:rsidRDefault="007D1D13" w:rsidP="007D1D13">
      <w:pPr>
        <w:spacing w:before="100" w:beforeAutospacing="1" w:after="100" w:afterAutospacing="1"/>
        <w:rPr>
          <w:lang w:val="en"/>
        </w:rPr>
      </w:pPr>
    </w:p>
    <w:p w14:paraId="1FE73704" w14:textId="62481716" w:rsidR="246E8019" w:rsidRDefault="246E8019" w:rsidP="246E8019">
      <w:pPr>
        <w:spacing w:beforeAutospacing="1" w:afterAutospacing="1"/>
        <w:rPr>
          <w:lang w:val="en"/>
        </w:rPr>
      </w:pPr>
      <w:bookmarkStart w:id="0" w:name="_GoBack"/>
      <w:bookmarkEnd w:id="0"/>
    </w:p>
    <w:p w14:paraId="29CD4925" w14:textId="0FEE712D" w:rsidR="246E8019" w:rsidRDefault="246E8019" w:rsidP="246E8019">
      <w:pPr>
        <w:spacing w:beforeAutospacing="1" w:afterAutospacing="1"/>
        <w:rPr>
          <w:lang w:val="en"/>
        </w:rPr>
      </w:pPr>
    </w:p>
    <w:p w14:paraId="51B6431C" w14:textId="77777777" w:rsidR="007D1D13" w:rsidRDefault="007D1D13" w:rsidP="007D1D13">
      <w:pPr>
        <w:spacing w:before="100" w:beforeAutospacing="1" w:after="100" w:afterAutospacing="1"/>
        <w:rPr>
          <w:lang w:val="en"/>
        </w:rPr>
      </w:pPr>
      <w:r>
        <w:rPr>
          <w:lang w:val="en"/>
        </w:rPr>
        <w:t xml:space="preserve">After you have </w:t>
      </w:r>
      <w:proofErr w:type="spellStart"/>
      <w:r>
        <w:rPr>
          <w:lang w:val="en"/>
        </w:rPr>
        <w:t>BLASTed</w:t>
      </w:r>
      <w:proofErr w:type="spellEnd"/>
      <w:r>
        <w:rPr>
          <w:lang w:val="en"/>
        </w:rPr>
        <w:t xml:space="preserve"> </w:t>
      </w:r>
      <w:proofErr w:type="gramStart"/>
      <w:r>
        <w:rPr>
          <w:lang w:val="en"/>
        </w:rPr>
        <w:t>all of</w:t>
      </w:r>
      <w:proofErr w:type="gramEnd"/>
      <w:r>
        <w:rPr>
          <w:lang w:val="en"/>
        </w:rPr>
        <w:t xml:space="preserve"> the genes, answer the following questions</w:t>
      </w:r>
    </w:p>
    <w:p w14:paraId="58396243" w14:textId="77777777" w:rsidR="007D1D13" w:rsidRDefault="007D1D13" w:rsidP="007D1D13">
      <w:pPr>
        <w:spacing w:before="100" w:beforeAutospacing="1" w:after="100" w:afterAutospacing="1"/>
        <w:rPr>
          <w:lang w:val="en"/>
        </w:rPr>
      </w:pPr>
      <w:r>
        <w:rPr>
          <w:lang w:val="en"/>
        </w:rPr>
        <w:t xml:space="preserve">1.  </w:t>
      </w:r>
      <w:r w:rsidRPr="005A6966">
        <w:rPr>
          <w:lang w:val="en"/>
        </w:rPr>
        <w:t xml:space="preserve">Based on what you have learned from the sequence analysis and what you know from the structure, decide where the new fossil species belongs on the cladogram with the other organisms. </w:t>
      </w:r>
      <w:r>
        <w:rPr>
          <w:lang w:val="en"/>
        </w:rPr>
        <w:t>Why did you place it there?</w:t>
      </w:r>
    </w:p>
    <w:p w14:paraId="2C7B7D0E" w14:textId="77777777" w:rsidR="007D1D13" w:rsidRDefault="007D1D13" w:rsidP="246E8019">
      <w:pPr>
        <w:spacing w:before="100" w:beforeAutospacing="1" w:after="100" w:afterAutospacing="1"/>
        <w:rPr>
          <w:lang w:val="en"/>
        </w:rPr>
      </w:pPr>
    </w:p>
    <w:p w14:paraId="3F5248D4" w14:textId="764E0DD6" w:rsidR="246E8019" w:rsidRDefault="246E8019" w:rsidP="246E8019">
      <w:pPr>
        <w:spacing w:beforeAutospacing="1" w:afterAutospacing="1"/>
        <w:rPr>
          <w:lang w:val="en"/>
        </w:rPr>
      </w:pPr>
    </w:p>
    <w:p w14:paraId="18795E53" w14:textId="77777777" w:rsidR="007D1D13" w:rsidRPr="005A6966" w:rsidRDefault="007D1D13" w:rsidP="007D1D13">
      <w:pPr>
        <w:spacing w:before="100" w:beforeAutospacing="1" w:after="100" w:afterAutospacing="1"/>
        <w:rPr>
          <w:lang w:val="en"/>
        </w:rPr>
      </w:pPr>
      <w:r>
        <w:rPr>
          <w:lang w:val="en"/>
        </w:rPr>
        <w:t xml:space="preserve">2.  </w:t>
      </w:r>
      <w:r w:rsidRPr="005A6966">
        <w:rPr>
          <w:lang w:val="en"/>
        </w:rPr>
        <w:t>What other data could be collected from the fossil specimen to help properly identify its evolutionary history?</w:t>
      </w:r>
    </w:p>
    <w:p w14:paraId="259BEF76" w14:textId="22D6268E" w:rsidR="007D1D13" w:rsidRDefault="007D1D13" w:rsidP="246E8019"/>
    <w:p w14:paraId="6C5D9441" w14:textId="29BC0970" w:rsidR="246E8019" w:rsidRDefault="246E8019" w:rsidP="246E8019"/>
    <w:p w14:paraId="72CF7879" w14:textId="77777777" w:rsidR="00C54954" w:rsidRDefault="00C54954" w:rsidP="00C54954"/>
    <w:p w14:paraId="1C4DBB96" w14:textId="37DE2554" w:rsidR="00C54954" w:rsidRDefault="00C54954" w:rsidP="00C54954">
      <w:r>
        <w:t>3.</w:t>
      </w:r>
      <w:r>
        <w:t xml:space="preserve"> Describe at least three ways researchers could use the BLAST database in research.  </w:t>
      </w:r>
    </w:p>
    <w:p w14:paraId="4E6194E9" w14:textId="7B094F37" w:rsidR="246E8019" w:rsidRDefault="246E8019" w:rsidP="246E8019"/>
    <w:p w14:paraId="2F30F262" w14:textId="77777777" w:rsidR="00C54954" w:rsidRDefault="00C54954" w:rsidP="246E8019"/>
    <w:p w14:paraId="0EF608CB" w14:textId="039487EA" w:rsidR="246E8019" w:rsidRDefault="246E8019" w:rsidP="246E8019"/>
    <w:p w14:paraId="204F2CC5" w14:textId="7D95F0E4" w:rsidR="246E8019" w:rsidRDefault="246E8019"/>
    <w:p w14:paraId="6F9FB8FF" w14:textId="7CF6F100" w:rsidR="007D1D13" w:rsidRDefault="246E8019" w:rsidP="246E8019">
      <w:pPr>
        <w:rPr>
          <w:b/>
          <w:bCs/>
          <w:u w:val="single"/>
        </w:rPr>
      </w:pPr>
      <w:r w:rsidRPr="246E8019">
        <w:rPr>
          <w:b/>
          <w:bCs/>
          <w:u w:val="single"/>
        </w:rPr>
        <w:t>PART II Questions</w:t>
      </w:r>
      <w:r w:rsidR="00C54954">
        <w:rPr>
          <w:b/>
          <w:bCs/>
          <w:u w:val="single"/>
        </w:rPr>
        <w:t xml:space="preserve"> EXTRA CREDIT</w:t>
      </w:r>
      <w:r w:rsidRPr="246E8019">
        <w:rPr>
          <w:b/>
          <w:bCs/>
          <w:u w:val="single"/>
        </w:rPr>
        <w:t>:</w:t>
      </w:r>
      <w:r w:rsidRPr="246E8019">
        <w:rPr>
          <w:b/>
          <w:bCs/>
        </w:rPr>
        <w:t xml:space="preserve"> </w:t>
      </w:r>
    </w:p>
    <w:p w14:paraId="5D88F0B7" w14:textId="33232F9B" w:rsidR="007D1D13" w:rsidRDefault="246E8019" w:rsidP="007D1D13">
      <w:r>
        <w:t xml:space="preserve">1)  Title the cladogram based on your gene of interest, you can insert it into your Google Doc, WORD, or copy it on your paper.  </w:t>
      </w:r>
    </w:p>
    <w:p w14:paraId="558EC596" w14:textId="4DFA5CB4" w:rsidR="246E8019" w:rsidRDefault="246E8019" w:rsidP="246E8019"/>
    <w:p w14:paraId="688FFFEC" w14:textId="7681F3B6" w:rsidR="246E8019" w:rsidRDefault="246E8019" w:rsidP="246E8019"/>
    <w:p w14:paraId="19E8D9A2" w14:textId="4448E21D" w:rsidR="246E8019" w:rsidRDefault="246E8019" w:rsidP="246E8019"/>
    <w:p w14:paraId="698793D7" w14:textId="77777777" w:rsidR="007D1D13" w:rsidRPr="00A06DDE" w:rsidRDefault="007D1D13" w:rsidP="007D1D13"/>
    <w:p w14:paraId="040F5DC1" w14:textId="639BB07D" w:rsidR="246E8019" w:rsidRDefault="246E8019" w:rsidP="246E8019"/>
    <w:p w14:paraId="14CB45A9" w14:textId="7324E21A" w:rsidR="246E8019" w:rsidRDefault="246E8019" w:rsidP="246E8019"/>
    <w:p w14:paraId="113F8682" w14:textId="77777777" w:rsidR="007D1D13" w:rsidRDefault="007D1D13" w:rsidP="007D1D13">
      <w:r>
        <w:t>2</w:t>
      </w:r>
      <w:r w:rsidRPr="00A06DDE">
        <w:t xml:space="preserve">) What is the function in humans of the protein produced from the gene you selected? </w:t>
      </w:r>
    </w:p>
    <w:p w14:paraId="0B5A4BCC" w14:textId="179A5341" w:rsidR="246E8019" w:rsidRDefault="246E8019" w:rsidP="246E8019"/>
    <w:p w14:paraId="7CD49918" w14:textId="161D14C5" w:rsidR="246E8019" w:rsidRDefault="246E8019" w:rsidP="246E8019"/>
    <w:p w14:paraId="2B4C0B18" w14:textId="77777777" w:rsidR="007D1D13" w:rsidRDefault="246E8019" w:rsidP="007D1D13">
      <w:r>
        <w:t xml:space="preserve">3) Would you expect to find the same protein in other organisms?  If so, which ones – why?  Which other organisms had gene sequences most </w:t>
      </w:r>
      <w:proofErr w:type="gramStart"/>
      <w:r>
        <w:t>similar to</w:t>
      </w:r>
      <w:proofErr w:type="gramEnd"/>
      <w:r>
        <w:t xml:space="preserve"> the human gene you selected? </w:t>
      </w:r>
    </w:p>
    <w:p w14:paraId="71E024D0" w14:textId="59419FAD" w:rsidR="246E8019" w:rsidRDefault="246E8019" w:rsidP="246E8019"/>
    <w:p w14:paraId="6EF79C5B" w14:textId="06868FD7" w:rsidR="246E8019" w:rsidRDefault="246E8019" w:rsidP="246E8019"/>
    <w:p w14:paraId="1F525D08" w14:textId="77777777" w:rsidR="007D1D13" w:rsidRDefault="007D1D13" w:rsidP="007D1D13"/>
    <w:p w14:paraId="35C7B00F" w14:textId="77777777" w:rsidR="007D1D13" w:rsidRDefault="007D1D13" w:rsidP="007D1D13">
      <w:r>
        <w:t>4</w:t>
      </w:r>
      <w:r w:rsidRPr="00A06DDE">
        <w:t xml:space="preserve">) Is it possible to find the same gene in two different kinds of organisms but not find the protein that is produced from that gene?  Why might this happen? </w:t>
      </w:r>
    </w:p>
    <w:p w14:paraId="5C367943" w14:textId="23E78C9D" w:rsidR="246E8019" w:rsidRDefault="246E8019" w:rsidP="246E8019"/>
    <w:p w14:paraId="39B3A1CB" w14:textId="4BFD7381" w:rsidR="246E8019" w:rsidRDefault="246E8019" w:rsidP="246E8019"/>
    <w:p w14:paraId="55CF3112" w14:textId="00B0A3B5" w:rsidR="246E8019" w:rsidRDefault="246E8019" w:rsidP="246E8019"/>
    <w:p w14:paraId="278D0A57" w14:textId="3A8ED295" w:rsidR="007D1D13" w:rsidRDefault="246E8019" w:rsidP="007D1D13">
      <w:r>
        <w:t xml:space="preserve">5) If you found the same gene in all organisms you test, what does this suggest about the evolution of this gene in the history of life on earth? </w:t>
      </w:r>
    </w:p>
    <w:p w14:paraId="46A23069" w14:textId="7C9CBF2B" w:rsidR="246E8019" w:rsidRDefault="246E8019" w:rsidP="246E8019"/>
    <w:p w14:paraId="00CF46DD" w14:textId="44D03FD7" w:rsidR="246E8019" w:rsidRDefault="246E8019" w:rsidP="246E8019"/>
    <w:p w14:paraId="4E432480" w14:textId="34F58BB4" w:rsidR="246E8019" w:rsidRDefault="246E8019" w:rsidP="246E8019"/>
    <w:sectPr w:rsidR="246E8019" w:rsidSect="007D1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Georgia"/>
    <w:charset w:val="00"/>
    <w:family w:val="auto"/>
    <w:pitch w:val="variable"/>
    <w:sig w:usb0="00000001"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UniversLTStd-BoldCn">
    <w:altName w:val="Cambria"/>
    <w:panose1 w:val="00000000000000000000"/>
    <w:charset w:val="4D"/>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4B1"/>
    <w:multiLevelType w:val="multilevel"/>
    <w:tmpl w:val="984C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7E115D"/>
    <w:multiLevelType w:val="multilevel"/>
    <w:tmpl w:val="984C1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C45F23"/>
    <w:multiLevelType w:val="hybridMultilevel"/>
    <w:tmpl w:val="C610D2BE"/>
    <w:lvl w:ilvl="0" w:tplc="4D7CE36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1C4F3F"/>
    <w:multiLevelType w:val="hybridMultilevel"/>
    <w:tmpl w:val="A5FAEBD6"/>
    <w:lvl w:ilvl="0" w:tplc="CB4246CA">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D13"/>
    <w:rsid w:val="003002AE"/>
    <w:rsid w:val="006320A4"/>
    <w:rsid w:val="00787FF1"/>
    <w:rsid w:val="007D1D13"/>
    <w:rsid w:val="00BF46AD"/>
    <w:rsid w:val="00C54954"/>
    <w:rsid w:val="00EE2A53"/>
    <w:rsid w:val="246E8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71F8"/>
  <w15:chartTrackingRefBased/>
  <w15:docId w15:val="{B8C24A3E-CBFA-4C05-9593-FADDE87E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D1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D13"/>
    <w:pPr>
      <w:ind w:left="720"/>
      <w:contextualSpacing/>
    </w:pPr>
    <w:rPr>
      <w:rFonts w:ascii="Adobe Garamond Pro" w:eastAsiaTheme="minorEastAsia" w:hAnsi="Adobe Garamond Pro" w:cstheme="minorBidi"/>
      <w:sz w:val="28"/>
    </w:rPr>
  </w:style>
  <w:style w:type="paragraph" w:styleId="BalloonText">
    <w:name w:val="Balloon Text"/>
    <w:basedOn w:val="Normal"/>
    <w:link w:val="BalloonTextChar"/>
    <w:uiPriority w:val="99"/>
    <w:semiHidden/>
    <w:unhideWhenUsed/>
    <w:rsid w:val="00BF46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A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hsapbiologyclass.files.wordpress.com/2012/10/screen-shot-2012-10-24-at-11-05-05-am1.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Urban</dc:creator>
  <cp:keywords/>
  <dc:description/>
  <cp:lastModifiedBy>Urban, Sarah</cp:lastModifiedBy>
  <cp:revision>8</cp:revision>
  <cp:lastPrinted>2020-03-08T18:02:00Z</cp:lastPrinted>
  <dcterms:created xsi:type="dcterms:W3CDTF">2017-03-13T04:23:00Z</dcterms:created>
  <dcterms:modified xsi:type="dcterms:W3CDTF">2020-03-08T18:27:00Z</dcterms:modified>
</cp:coreProperties>
</file>