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784" w:rsidRPr="00D36D30" w:rsidRDefault="00D36D30" w:rsidP="001553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6D30">
        <w:rPr>
          <w:rFonts w:ascii="Times New Roman" w:hAnsi="Times New Roman" w:cs="Times New Roman"/>
          <w:b/>
          <w:sz w:val="24"/>
          <w:szCs w:val="24"/>
        </w:rPr>
        <w:t>AP Human Geography:</w:t>
      </w:r>
    </w:p>
    <w:p w:rsidR="00D36D30" w:rsidRPr="00D36D30" w:rsidRDefault="00D36D30" w:rsidP="001553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6D30">
        <w:rPr>
          <w:rFonts w:ascii="Times New Roman" w:hAnsi="Times New Roman" w:cs="Times New Roman"/>
          <w:b/>
          <w:sz w:val="24"/>
          <w:szCs w:val="24"/>
        </w:rPr>
        <w:t>1</w:t>
      </w:r>
      <w:r w:rsidRPr="00D36D30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D36D30">
        <w:rPr>
          <w:rFonts w:ascii="Times New Roman" w:hAnsi="Times New Roman" w:cs="Times New Roman"/>
          <w:b/>
          <w:sz w:val="24"/>
          <w:szCs w:val="24"/>
        </w:rPr>
        <w:t xml:space="preserve"> Semester Exam Review, 22 points</w:t>
      </w:r>
    </w:p>
    <w:p w:rsidR="00CF7784" w:rsidRPr="00CF7784" w:rsidRDefault="00CF7784" w:rsidP="00CF7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7784">
        <w:rPr>
          <w:rFonts w:ascii="Times New Roman" w:hAnsi="Times New Roman" w:cs="Times New Roman"/>
          <w:b/>
          <w:sz w:val="24"/>
          <w:szCs w:val="24"/>
        </w:rPr>
        <w:t>Intro Unit</w:t>
      </w:r>
      <w:r w:rsidR="00D36D30">
        <w:rPr>
          <w:rFonts w:ascii="Times New Roman" w:hAnsi="Times New Roman" w:cs="Times New Roman"/>
          <w:b/>
          <w:sz w:val="24"/>
          <w:szCs w:val="24"/>
        </w:rPr>
        <w:t>, Chapter 1, pgs. 2 - 43</w:t>
      </w:r>
      <w:r w:rsidRPr="00CF778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36D3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36D30" w:rsidRPr="00CF7784" w:rsidRDefault="00D36D30" w:rsidP="00CF778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784">
        <w:rPr>
          <w:rFonts w:ascii="Times New Roman" w:hAnsi="Times New Roman" w:cs="Times New Roman"/>
          <w:sz w:val="24"/>
          <w:szCs w:val="24"/>
        </w:rPr>
        <w:t>Cartography</w:t>
      </w:r>
    </w:p>
    <w:p w:rsidR="00D36D30" w:rsidRPr="00292A2E" w:rsidRDefault="00D36D30" w:rsidP="00CF778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A2E">
        <w:rPr>
          <w:rFonts w:ascii="Times New Roman" w:hAnsi="Times New Roman" w:cs="Times New Roman"/>
          <w:sz w:val="24"/>
          <w:szCs w:val="24"/>
        </w:rPr>
        <w:t>Cultural Ecology</w:t>
      </w:r>
    </w:p>
    <w:p w:rsidR="00D36D30" w:rsidRDefault="00D36D30" w:rsidP="00CF778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Environmental Determinism</w:t>
      </w:r>
    </w:p>
    <w:p w:rsidR="00D36D30" w:rsidRPr="00292A2E" w:rsidRDefault="00D36D30" w:rsidP="00CF778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A2E">
        <w:rPr>
          <w:rFonts w:ascii="Times New Roman" w:hAnsi="Times New Roman" w:cs="Times New Roman"/>
          <w:sz w:val="24"/>
          <w:szCs w:val="24"/>
        </w:rPr>
        <w:t>Formal Region</w:t>
      </w:r>
    </w:p>
    <w:p w:rsidR="00D36D30" w:rsidRPr="00292A2E" w:rsidRDefault="00D36D30" w:rsidP="00CF778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A2E">
        <w:rPr>
          <w:rFonts w:ascii="Times New Roman" w:hAnsi="Times New Roman" w:cs="Times New Roman"/>
          <w:sz w:val="24"/>
          <w:szCs w:val="24"/>
        </w:rPr>
        <w:t>Functional Region</w:t>
      </w:r>
      <w:bookmarkStart w:id="0" w:name="_GoBack"/>
      <w:bookmarkEnd w:id="0"/>
    </w:p>
    <w:p w:rsidR="00D36D30" w:rsidRPr="00292A2E" w:rsidRDefault="00D36D30" w:rsidP="00CF778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A2E">
        <w:rPr>
          <w:rFonts w:ascii="Times New Roman" w:hAnsi="Times New Roman" w:cs="Times New Roman"/>
          <w:sz w:val="24"/>
          <w:szCs w:val="24"/>
        </w:rPr>
        <w:t>GIS</w:t>
      </w:r>
    </w:p>
    <w:p w:rsidR="00D36D30" w:rsidRPr="00292A2E" w:rsidRDefault="00D36D30" w:rsidP="00CF778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A2E">
        <w:rPr>
          <w:rFonts w:ascii="Times New Roman" w:hAnsi="Times New Roman" w:cs="Times New Roman"/>
          <w:sz w:val="24"/>
          <w:szCs w:val="24"/>
        </w:rPr>
        <w:t>Globalization</w:t>
      </w:r>
    </w:p>
    <w:p w:rsidR="00D36D30" w:rsidRPr="00292A2E" w:rsidRDefault="00D36D30" w:rsidP="00CF778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A2E">
        <w:rPr>
          <w:rFonts w:ascii="Times New Roman" w:hAnsi="Times New Roman" w:cs="Times New Roman"/>
          <w:sz w:val="24"/>
          <w:szCs w:val="24"/>
        </w:rPr>
        <w:t>GPS</w:t>
      </w:r>
    </w:p>
    <w:p w:rsidR="00D36D30" w:rsidRDefault="00D36D30" w:rsidP="00CF778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Latitude/Longitude</w:t>
      </w:r>
    </w:p>
    <w:p w:rsidR="00D36D30" w:rsidRDefault="00D36D30" w:rsidP="00CF778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</w:t>
      </w:r>
    </w:p>
    <w:p w:rsidR="00D36D30" w:rsidRPr="00292A2E" w:rsidRDefault="00D36D30" w:rsidP="00CF778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2A2E">
        <w:rPr>
          <w:rFonts w:ascii="Times New Roman" w:hAnsi="Times New Roman" w:cs="Times New Roman"/>
          <w:sz w:val="24"/>
          <w:szCs w:val="24"/>
        </w:rPr>
        <w:t>Possibilism</w:t>
      </w:r>
      <w:proofErr w:type="spellEnd"/>
    </w:p>
    <w:p w:rsidR="00D36D30" w:rsidRDefault="00D36D30" w:rsidP="00CF778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</w:t>
      </w:r>
    </w:p>
    <w:p w:rsidR="00D36D30" w:rsidRPr="00292A2E" w:rsidRDefault="00D36D30" w:rsidP="00CF778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A2E">
        <w:rPr>
          <w:rFonts w:ascii="Times New Roman" w:hAnsi="Times New Roman" w:cs="Times New Roman"/>
          <w:sz w:val="24"/>
          <w:szCs w:val="24"/>
        </w:rPr>
        <w:t>Scale</w:t>
      </w:r>
    </w:p>
    <w:p w:rsidR="00D36D30" w:rsidRDefault="00D36D30" w:rsidP="00CF778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A2E">
        <w:rPr>
          <w:rFonts w:ascii="Times New Roman" w:hAnsi="Times New Roman" w:cs="Times New Roman"/>
          <w:sz w:val="24"/>
          <w:szCs w:val="24"/>
        </w:rPr>
        <w:t>Spatial Analysis</w:t>
      </w:r>
    </w:p>
    <w:p w:rsidR="00D36D30" w:rsidRPr="00292A2E" w:rsidRDefault="00D36D30" w:rsidP="00CF778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Toponym</w:t>
      </w:r>
    </w:p>
    <w:p w:rsidR="00D36D30" w:rsidRDefault="00D36D30" w:rsidP="00CF778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A2E">
        <w:rPr>
          <w:rFonts w:ascii="Times New Roman" w:hAnsi="Times New Roman" w:cs="Times New Roman"/>
          <w:sz w:val="24"/>
          <w:szCs w:val="24"/>
        </w:rPr>
        <w:t>Vernacular Region</w:t>
      </w:r>
    </w:p>
    <w:p w:rsidR="00D36D30" w:rsidRPr="00292A2E" w:rsidRDefault="00D36D30" w:rsidP="00D36D3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D30" w:rsidRPr="00CF7784" w:rsidRDefault="00D36D30" w:rsidP="00D36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7784">
        <w:rPr>
          <w:rFonts w:ascii="Times New Roman" w:hAnsi="Times New Roman" w:cs="Times New Roman"/>
          <w:b/>
          <w:sz w:val="24"/>
          <w:szCs w:val="24"/>
        </w:rPr>
        <w:t>Population/Migration</w:t>
      </w:r>
      <w:r>
        <w:rPr>
          <w:rFonts w:ascii="Times New Roman" w:hAnsi="Times New Roman" w:cs="Times New Roman"/>
          <w:b/>
          <w:sz w:val="24"/>
          <w:szCs w:val="24"/>
        </w:rPr>
        <w:t>, Chapter 2 &amp; 3, pgs. 44 - 109</w:t>
      </w:r>
      <w:r>
        <w:rPr>
          <w:rFonts w:ascii="Times New Roman" w:hAnsi="Times New Roman" w:cs="Times New Roman"/>
          <w:b/>
          <w:sz w:val="24"/>
          <w:szCs w:val="24"/>
        </w:rPr>
        <w:t>: (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36D30" w:rsidRDefault="00D36D30" w:rsidP="00D36D30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F7784">
        <w:rPr>
          <w:rFonts w:ascii="Times New Roman" w:hAnsi="Times New Roman" w:cs="Times New Roman"/>
          <w:sz w:val="24"/>
          <w:szCs w:val="24"/>
        </w:rPr>
        <w:t>Arithmetic Population Density</w:t>
      </w:r>
    </w:p>
    <w:p w:rsidR="00D36D30" w:rsidRPr="00CF7784" w:rsidRDefault="00D36D30" w:rsidP="00D36D30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Brain Drain</w:t>
      </w:r>
      <w:r w:rsidRPr="00CF7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D30" w:rsidRPr="00CF7784" w:rsidRDefault="00D36D30" w:rsidP="00D36D30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F7784">
        <w:rPr>
          <w:rFonts w:ascii="Times New Roman" w:hAnsi="Times New Roman" w:cs="Times New Roman"/>
          <w:sz w:val="24"/>
          <w:szCs w:val="24"/>
        </w:rPr>
        <w:t xml:space="preserve">Crude Birth Rate (CBR) </w:t>
      </w:r>
    </w:p>
    <w:p w:rsidR="00D36D30" w:rsidRPr="00CF7784" w:rsidRDefault="00D36D30" w:rsidP="00D36D30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F7784">
        <w:rPr>
          <w:rFonts w:ascii="Times New Roman" w:hAnsi="Times New Roman" w:cs="Times New Roman"/>
          <w:sz w:val="24"/>
          <w:szCs w:val="24"/>
        </w:rPr>
        <w:t xml:space="preserve">Crude Death Rate (CDR) </w:t>
      </w:r>
    </w:p>
    <w:p w:rsidR="00D36D30" w:rsidRPr="00CF7784" w:rsidRDefault="00D36D30" w:rsidP="00D36D30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F7784">
        <w:rPr>
          <w:rFonts w:ascii="Times New Roman" w:hAnsi="Times New Roman" w:cs="Times New Roman"/>
          <w:sz w:val="24"/>
          <w:szCs w:val="24"/>
        </w:rPr>
        <w:t xml:space="preserve">Demography </w:t>
      </w:r>
    </w:p>
    <w:p w:rsidR="00D36D30" w:rsidRPr="00CF7784" w:rsidRDefault="00D36D30" w:rsidP="00D36D30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F7784">
        <w:rPr>
          <w:rFonts w:ascii="Times New Roman" w:hAnsi="Times New Roman" w:cs="Times New Roman"/>
          <w:sz w:val="24"/>
          <w:szCs w:val="24"/>
        </w:rPr>
        <w:t xml:space="preserve">Epidemiologic transition </w:t>
      </w:r>
    </w:p>
    <w:p w:rsidR="00D36D30" w:rsidRPr="00CF7784" w:rsidRDefault="00D36D30" w:rsidP="00D36D30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F7784">
        <w:rPr>
          <w:rFonts w:ascii="Times New Roman" w:hAnsi="Times New Roman" w:cs="Times New Roman"/>
          <w:sz w:val="24"/>
          <w:szCs w:val="24"/>
        </w:rPr>
        <w:t>Malthus’ Theory</w:t>
      </w:r>
    </w:p>
    <w:p w:rsidR="00D36D30" w:rsidRDefault="00D36D30" w:rsidP="00D36D30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F7784">
        <w:rPr>
          <w:rFonts w:ascii="Times New Roman" w:hAnsi="Times New Roman" w:cs="Times New Roman"/>
          <w:sz w:val="24"/>
          <w:szCs w:val="24"/>
        </w:rPr>
        <w:t xml:space="preserve">Population Pyramids </w:t>
      </w:r>
    </w:p>
    <w:p w:rsidR="00D36D30" w:rsidRDefault="00D36D30" w:rsidP="00D36D30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Push and Pull Factors</w:t>
      </w:r>
    </w:p>
    <w:p w:rsidR="00D36D30" w:rsidRPr="00CF7784" w:rsidRDefault="00D36D30" w:rsidP="00D36D30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Refugee</w:t>
      </w:r>
    </w:p>
    <w:p w:rsidR="00D36D30" w:rsidRPr="00CF7784" w:rsidRDefault="00D36D30" w:rsidP="00D36D30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F7784">
        <w:rPr>
          <w:rFonts w:ascii="Times New Roman" w:hAnsi="Times New Roman" w:cs="Times New Roman"/>
          <w:sz w:val="24"/>
          <w:szCs w:val="24"/>
        </w:rPr>
        <w:t xml:space="preserve">Standard of living </w:t>
      </w:r>
    </w:p>
    <w:p w:rsidR="00D36D30" w:rsidRPr="00CF7784" w:rsidRDefault="00D36D30" w:rsidP="00D36D30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F7784">
        <w:rPr>
          <w:rFonts w:ascii="Times New Roman" w:hAnsi="Times New Roman" w:cs="Times New Roman"/>
          <w:sz w:val="24"/>
          <w:szCs w:val="24"/>
        </w:rPr>
        <w:t xml:space="preserve">Total Fertility Rate (TFR) </w:t>
      </w:r>
    </w:p>
    <w:p w:rsidR="0015531C" w:rsidRDefault="0015531C" w:rsidP="001553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31C" w:rsidRDefault="0015531C" w:rsidP="001553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Cultural Geography</w:t>
      </w:r>
      <w:r w:rsidR="00D36D30">
        <w:rPr>
          <w:rFonts w:ascii="Times New Roman" w:hAnsi="Times New Roman" w:cs="Times New Roman"/>
          <w:b/>
          <w:sz w:val="24"/>
          <w:szCs w:val="24"/>
        </w:rPr>
        <w:t xml:space="preserve">, Chapter </w:t>
      </w:r>
      <w:r w:rsidR="00D36D30">
        <w:rPr>
          <w:rFonts w:ascii="Times New Roman" w:hAnsi="Times New Roman" w:cs="Times New Roman"/>
          <w:b/>
          <w:sz w:val="24"/>
          <w:szCs w:val="24"/>
        </w:rPr>
        <w:t>4, 5, 6</w:t>
      </w:r>
      <w:r w:rsidR="00D36D30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r w:rsidR="00D36D30">
        <w:rPr>
          <w:rFonts w:ascii="Times New Roman" w:hAnsi="Times New Roman" w:cs="Times New Roman"/>
          <w:b/>
          <w:sz w:val="24"/>
          <w:szCs w:val="24"/>
        </w:rPr>
        <w:t>7</w:t>
      </w:r>
      <w:r w:rsidR="00D36D30">
        <w:rPr>
          <w:rFonts w:ascii="Times New Roman" w:hAnsi="Times New Roman" w:cs="Times New Roman"/>
          <w:b/>
          <w:sz w:val="24"/>
          <w:szCs w:val="24"/>
        </w:rPr>
        <w:t xml:space="preserve">, pgs. </w:t>
      </w:r>
      <w:r w:rsidR="00D36D30">
        <w:rPr>
          <w:rFonts w:ascii="Times New Roman" w:hAnsi="Times New Roman" w:cs="Times New Roman"/>
          <w:b/>
          <w:sz w:val="24"/>
          <w:szCs w:val="24"/>
        </w:rPr>
        <w:t>110</w:t>
      </w:r>
      <w:r w:rsidR="00D36D3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36D30">
        <w:rPr>
          <w:rFonts w:ascii="Times New Roman" w:hAnsi="Times New Roman" w:cs="Times New Roman"/>
          <w:b/>
          <w:sz w:val="24"/>
          <w:szCs w:val="24"/>
        </w:rPr>
        <w:t>263</w:t>
      </w:r>
      <w:r w:rsidR="00D36D30">
        <w:rPr>
          <w:rFonts w:ascii="Times New Roman" w:hAnsi="Times New Roman" w:cs="Times New Roman"/>
          <w:b/>
          <w:sz w:val="24"/>
          <w:szCs w:val="24"/>
        </w:rPr>
        <w:t>: (</w:t>
      </w:r>
      <w:r w:rsidR="00D36D30">
        <w:rPr>
          <w:rFonts w:ascii="Times New Roman" w:hAnsi="Times New Roman" w:cs="Times New Roman"/>
          <w:b/>
          <w:sz w:val="24"/>
          <w:szCs w:val="24"/>
        </w:rPr>
        <w:t>8</w:t>
      </w:r>
      <w:r w:rsidR="00D36D30">
        <w:rPr>
          <w:rFonts w:ascii="Times New Roman" w:hAnsi="Times New Roman" w:cs="Times New Roman"/>
          <w:b/>
          <w:sz w:val="24"/>
          <w:szCs w:val="24"/>
        </w:rPr>
        <w:t>)</w:t>
      </w:r>
    </w:p>
    <w:p w:rsidR="0015531C" w:rsidRPr="0015531C" w:rsidRDefault="00CF7784" w:rsidP="00CF778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of Religions</w:t>
      </w:r>
    </w:p>
    <w:p w:rsidR="0015531C" w:rsidRPr="0015531C" w:rsidRDefault="0015531C" w:rsidP="00CF778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31C">
        <w:rPr>
          <w:rFonts w:ascii="Times New Roman" w:hAnsi="Times New Roman" w:cs="Times New Roman"/>
          <w:sz w:val="24"/>
          <w:szCs w:val="24"/>
        </w:rPr>
        <w:t xml:space="preserve">Centripetal Force </w:t>
      </w:r>
    </w:p>
    <w:p w:rsidR="0015531C" w:rsidRPr="0015531C" w:rsidRDefault="0015531C" w:rsidP="00CF778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31C">
        <w:rPr>
          <w:rFonts w:ascii="Times New Roman" w:hAnsi="Times New Roman" w:cs="Times New Roman"/>
          <w:sz w:val="24"/>
          <w:szCs w:val="24"/>
        </w:rPr>
        <w:t>Contagious</w:t>
      </w:r>
      <w:r w:rsidRPr="0015531C">
        <w:rPr>
          <w:rFonts w:ascii="Times New Roman" w:hAnsi="Times New Roman" w:cs="Times New Roman"/>
          <w:sz w:val="24"/>
          <w:szCs w:val="24"/>
        </w:rPr>
        <w:t xml:space="preserve"> Diffusion</w:t>
      </w:r>
    </w:p>
    <w:p w:rsidR="0015531C" w:rsidRPr="0015531C" w:rsidRDefault="0015531C" w:rsidP="00CF778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31C">
        <w:rPr>
          <w:rFonts w:ascii="Times New Roman" w:hAnsi="Times New Roman" w:cs="Times New Roman"/>
          <w:sz w:val="24"/>
          <w:szCs w:val="24"/>
        </w:rPr>
        <w:t xml:space="preserve">Ethnicities </w:t>
      </w:r>
    </w:p>
    <w:p w:rsidR="0015531C" w:rsidRPr="0015531C" w:rsidRDefault="00CF7784" w:rsidP="00CF778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5531C" w:rsidRPr="0015531C">
        <w:rPr>
          <w:rFonts w:ascii="Times New Roman" w:hAnsi="Times New Roman" w:cs="Times New Roman"/>
          <w:sz w:val="24"/>
          <w:szCs w:val="24"/>
        </w:rPr>
        <w:t>thnocentrism</w:t>
      </w:r>
    </w:p>
    <w:p w:rsidR="0015531C" w:rsidRPr="0015531C" w:rsidRDefault="0015531C" w:rsidP="00CF778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31C">
        <w:rPr>
          <w:rFonts w:ascii="Times New Roman" w:hAnsi="Times New Roman" w:cs="Times New Roman"/>
          <w:sz w:val="24"/>
          <w:szCs w:val="24"/>
        </w:rPr>
        <w:t xml:space="preserve">Folk </w:t>
      </w:r>
      <w:r w:rsidRPr="0015531C">
        <w:rPr>
          <w:rFonts w:ascii="Times New Roman" w:hAnsi="Times New Roman" w:cs="Times New Roman"/>
          <w:sz w:val="24"/>
          <w:szCs w:val="24"/>
        </w:rPr>
        <w:t>Culture</w:t>
      </w:r>
    </w:p>
    <w:p w:rsidR="00CF7784" w:rsidRPr="00CF7784" w:rsidRDefault="0015531C" w:rsidP="00CF778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784">
        <w:rPr>
          <w:rFonts w:ascii="Times New Roman" w:hAnsi="Times New Roman" w:cs="Times New Roman"/>
          <w:sz w:val="24"/>
          <w:szCs w:val="24"/>
        </w:rPr>
        <w:t>Hearth</w:t>
      </w:r>
      <w:r w:rsidR="00CF7784" w:rsidRPr="00CF7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31C" w:rsidRPr="00CF7784" w:rsidRDefault="00CF7784" w:rsidP="00CF778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784">
        <w:rPr>
          <w:rFonts w:ascii="Times New Roman" w:hAnsi="Times New Roman" w:cs="Times New Roman"/>
          <w:sz w:val="24"/>
          <w:szCs w:val="24"/>
        </w:rPr>
        <w:t>Hierarchical Diffusion</w:t>
      </w:r>
    </w:p>
    <w:p w:rsidR="0015531C" w:rsidRPr="0015531C" w:rsidRDefault="0015531C" w:rsidP="00CF778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31C">
        <w:rPr>
          <w:rFonts w:ascii="Times New Roman" w:hAnsi="Times New Roman" w:cs="Times New Roman"/>
          <w:sz w:val="24"/>
          <w:szCs w:val="24"/>
        </w:rPr>
        <w:t>Heterogenous</w:t>
      </w:r>
    </w:p>
    <w:p w:rsidR="0015531C" w:rsidRPr="0015531C" w:rsidRDefault="0015531C" w:rsidP="00CF778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31C">
        <w:rPr>
          <w:rFonts w:ascii="Times New Roman" w:hAnsi="Times New Roman" w:cs="Times New Roman"/>
          <w:sz w:val="24"/>
          <w:szCs w:val="24"/>
        </w:rPr>
        <w:t xml:space="preserve">Homogeneous </w:t>
      </w:r>
    </w:p>
    <w:p w:rsidR="0015531C" w:rsidRPr="0015531C" w:rsidRDefault="0015531C" w:rsidP="00CF778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31C">
        <w:rPr>
          <w:rFonts w:ascii="Times New Roman" w:hAnsi="Times New Roman" w:cs="Times New Roman"/>
          <w:sz w:val="24"/>
          <w:szCs w:val="24"/>
        </w:rPr>
        <w:t>Isogloss</w:t>
      </w:r>
    </w:p>
    <w:p w:rsidR="0015531C" w:rsidRPr="0015531C" w:rsidRDefault="0015531C" w:rsidP="00CF778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31C">
        <w:rPr>
          <w:rFonts w:ascii="Times New Roman" w:hAnsi="Times New Roman" w:cs="Times New Roman"/>
          <w:sz w:val="24"/>
          <w:szCs w:val="24"/>
        </w:rPr>
        <w:t>Norms</w:t>
      </w:r>
    </w:p>
    <w:p w:rsidR="0015531C" w:rsidRPr="0015531C" w:rsidRDefault="0015531C" w:rsidP="00CF778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31C">
        <w:rPr>
          <w:rFonts w:ascii="Times New Roman" w:hAnsi="Times New Roman" w:cs="Times New Roman"/>
          <w:sz w:val="24"/>
          <w:szCs w:val="24"/>
        </w:rPr>
        <w:t>Popular Culture</w:t>
      </w:r>
    </w:p>
    <w:p w:rsidR="0015531C" w:rsidRPr="0015531C" w:rsidRDefault="0015531C" w:rsidP="00CF778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31C">
        <w:rPr>
          <w:rFonts w:ascii="Times New Roman" w:hAnsi="Times New Roman" w:cs="Times New Roman"/>
          <w:sz w:val="24"/>
          <w:szCs w:val="24"/>
        </w:rPr>
        <w:t>Race</w:t>
      </w:r>
    </w:p>
    <w:p w:rsidR="0015531C" w:rsidRPr="0015531C" w:rsidRDefault="0015531C" w:rsidP="00CF778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31C">
        <w:rPr>
          <w:rFonts w:ascii="Times New Roman" w:hAnsi="Times New Roman" w:cs="Times New Roman"/>
          <w:sz w:val="24"/>
          <w:szCs w:val="24"/>
        </w:rPr>
        <w:t>Relocation diffusion</w:t>
      </w:r>
    </w:p>
    <w:p w:rsidR="0015531C" w:rsidRPr="0015531C" w:rsidRDefault="0015531C" w:rsidP="00CF778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31C">
        <w:rPr>
          <w:rFonts w:ascii="Times New Roman" w:hAnsi="Times New Roman" w:cs="Times New Roman"/>
          <w:sz w:val="24"/>
          <w:szCs w:val="24"/>
        </w:rPr>
        <w:t>Stimulus</w:t>
      </w:r>
      <w:r w:rsidRPr="0015531C">
        <w:rPr>
          <w:rFonts w:ascii="Times New Roman" w:hAnsi="Times New Roman" w:cs="Times New Roman"/>
          <w:sz w:val="24"/>
          <w:szCs w:val="24"/>
        </w:rPr>
        <w:t xml:space="preserve"> Diffusion</w:t>
      </w:r>
    </w:p>
    <w:p w:rsidR="00292A2E" w:rsidRPr="00292A2E" w:rsidRDefault="00292A2E" w:rsidP="0015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2A2E" w:rsidRPr="00292A2E" w:rsidSect="001553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53CE"/>
    <w:multiLevelType w:val="hybridMultilevel"/>
    <w:tmpl w:val="76F4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516D"/>
    <w:multiLevelType w:val="hybridMultilevel"/>
    <w:tmpl w:val="1EF8900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E873F9"/>
    <w:multiLevelType w:val="hybridMultilevel"/>
    <w:tmpl w:val="BD9CA2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A1236"/>
    <w:multiLevelType w:val="hybridMultilevel"/>
    <w:tmpl w:val="2CD663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83A0B"/>
    <w:multiLevelType w:val="hybridMultilevel"/>
    <w:tmpl w:val="CC3000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43475"/>
    <w:multiLevelType w:val="hybridMultilevel"/>
    <w:tmpl w:val="3E861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5411A"/>
    <w:multiLevelType w:val="hybridMultilevel"/>
    <w:tmpl w:val="94E6B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C47F8"/>
    <w:multiLevelType w:val="hybridMultilevel"/>
    <w:tmpl w:val="ACAA89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33E00"/>
    <w:multiLevelType w:val="hybridMultilevel"/>
    <w:tmpl w:val="8FF421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462C3"/>
    <w:multiLevelType w:val="hybridMultilevel"/>
    <w:tmpl w:val="A7C004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A2E"/>
    <w:rsid w:val="0015531C"/>
    <w:rsid w:val="00292A2E"/>
    <w:rsid w:val="005973FA"/>
    <w:rsid w:val="00810C52"/>
    <w:rsid w:val="00CF7784"/>
    <w:rsid w:val="00D36D30"/>
    <w:rsid w:val="00F5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B6CD7"/>
  <w15:chartTrackingRefBased/>
  <w15:docId w15:val="{24CF75E8-79C0-4ED2-A6D5-8E702D06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A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Scott</dc:creator>
  <cp:keywords/>
  <dc:description/>
  <cp:lastModifiedBy>Evans, Scott</cp:lastModifiedBy>
  <cp:revision>2</cp:revision>
  <cp:lastPrinted>2017-09-27T13:04:00Z</cp:lastPrinted>
  <dcterms:created xsi:type="dcterms:W3CDTF">2018-01-10T14:30:00Z</dcterms:created>
  <dcterms:modified xsi:type="dcterms:W3CDTF">2018-01-10T14:30:00Z</dcterms:modified>
</cp:coreProperties>
</file>