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E0E5" w14:textId="6E59EB90" w:rsidR="008E488C" w:rsidRDefault="002628DF" w:rsidP="00D14A59">
      <w:pPr>
        <w:jc w:val="center"/>
        <w:rPr>
          <w:rFonts w:ascii="Berlin Sans FB Demi" w:hAnsi="Berlin Sans FB Dem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A74A6A" wp14:editId="1913DDD0">
            <wp:simplePos x="0" y="0"/>
            <wp:positionH relativeFrom="column">
              <wp:posOffset>191439</wp:posOffset>
            </wp:positionH>
            <wp:positionV relativeFrom="paragraph">
              <wp:posOffset>-325644</wp:posOffset>
            </wp:positionV>
            <wp:extent cx="1494845" cy="1586910"/>
            <wp:effectExtent l="0" t="0" r="0" b="0"/>
            <wp:wrapNone/>
            <wp:docPr id="3" name="Picture 3" descr="Image result for boot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t ca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45" cy="15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A59">
        <w:rPr>
          <w:rFonts w:ascii="Berlin Sans FB Demi" w:hAnsi="Berlin Sans FB Demi"/>
          <w:b/>
          <w:sz w:val="40"/>
          <w:szCs w:val="40"/>
        </w:rPr>
        <w:t xml:space="preserve">Honors Math </w:t>
      </w:r>
      <w:r>
        <w:rPr>
          <w:rFonts w:ascii="Berlin Sans FB Demi" w:hAnsi="Berlin Sans FB Demi"/>
          <w:b/>
          <w:sz w:val="40"/>
          <w:szCs w:val="40"/>
        </w:rPr>
        <w:t>2</w:t>
      </w:r>
      <w:r w:rsidR="00D14A59">
        <w:rPr>
          <w:rFonts w:ascii="Berlin Sans FB Demi" w:hAnsi="Berlin Sans FB Demi"/>
          <w:b/>
          <w:sz w:val="40"/>
          <w:szCs w:val="40"/>
        </w:rPr>
        <w:t xml:space="preserve"> Boot Camp</w:t>
      </w:r>
    </w:p>
    <w:p w14:paraId="05CD638C" w14:textId="77777777" w:rsidR="00D14A59" w:rsidRDefault="00D14A59" w:rsidP="00D14A59">
      <w:pPr>
        <w:rPr>
          <w:rFonts w:ascii="Berlin Sans FB Demi" w:hAnsi="Berlin Sans FB Demi"/>
          <w:b/>
          <w:sz w:val="40"/>
          <w:szCs w:val="40"/>
        </w:rPr>
      </w:pPr>
    </w:p>
    <w:p w14:paraId="3DA5991A" w14:textId="77777777" w:rsidR="00016454" w:rsidRDefault="00016454" w:rsidP="00D14A59">
      <w:pPr>
        <w:rPr>
          <w:rFonts w:ascii="Times New Roman" w:hAnsi="Times New Roman" w:cs="Times New Roman"/>
          <w:b/>
          <w:sz w:val="24"/>
          <w:szCs w:val="24"/>
        </w:rPr>
      </w:pPr>
    </w:p>
    <w:p w14:paraId="3DE2D649" w14:textId="77777777" w:rsidR="00016454" w:rsidRDefault="00016454" w:rsidP="00D14A59">
      <w:pPr>
        <w:rPr>
          <w:rFonts w:ascii="Times New Roman" w:hAnsi="Times New Roman" w:cs="Times New Roman"/>
          <w:b/>
          <w:sz w:val="24"/>
          <w:szCs w:val="24"/>
        </w:rPr>
      </w:pPr>
    </w:p>
    <w:p w14:paraId="3370A7BC" w14:textId="14835B1F" w:rsidR="00EF5F05" w:rsidRDefault="00EF5F05" w:rsidP="00D14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__________________________________  </w:t>
      </w:r>
      <w:r w:rsidR="0001645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Per: _________   </w:t>
      </w:r>
      <w:r w:rsidR="000164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Date: _______________</w:t>
      </w:r>
    </w:p>
    <w:p w14:paraId="03DFA1C8" w14:textId="0FB532ED" w:rsidR="00D14A59" w:rsidRPr="00D14A59" w:rsidRDefault="00D14A59" w:rsidP="00D14A59">
      <w:pPr>
        <w:rPr>
          <w:rFonts w:ascii="Times New Roman" w:hAnsi="Times New Roman" w:cs="Times New Roman"/>
          <w:sz w:val="24"/>
          <w:szCs w:val="24"/>
        </w:rPr>
      </w:pPr>
      <w:r w:rsidRPr="00D14A59">
        <w:rPr>
          <w:rFonts w:ascii="Times New Roman" w:hAnsi="Times New Roman" w:cs="Times New Roman"/>
          <w:sz w:val="24"/>
          <w:szCs w:val="24"/>
        </w:rPr>
        <w:t xml:space="preserve">Due to the fast-paced nature of an honors course, we do not have the time at the beginning of the year to thoroughly review skills from prior math classes. Instead </w:t>
      </w:r>
      <w:r w:rsidR="002628DF">
        <w:rPr>
          <w:rFonts w:ascii="Times New Roman" w:hAnsi="Times New Roman" w:cs="Times New Roman"/>
          <w:sz w:val="24"/>
          <w:szCs w:val="24"/>
        </w:rPr>
        <w:t>i</w:t>
      </w:r>
      <w:r w:rsidRPr="00D14A59">
        <w:rPr>
          <w:rFonts w:ascii="Times New Roman" w:hAnsi="Times New Roman" w:cs="Times New Roman"/>
          <w:sz w:val="24"/>
          <w:szCs w:val="24"/>
        </w:rPr>
        <w:t>t will then be your job to go online (on your own time at home, in the library, etc.) and complete the learning targets</w:t>
      </w:r>
      <w:r>
        <w:rPr>
          <w:rFonts w:ascii="Times New Roman" w:hAnsi="Times New Roman" w:cs="Times New Roman"/>
          <w:sz w:val="24"/>
          <w:szCs w:val="24"/>
        </w:rPr>
        <w:t xml:space="preserve"> (located in Math Gym)</w:t>
      </w:r>
      <w:r w:rsidRPr="00D14A59">
        <w:rPr>
          <w:rFonts w:ascii="Times New Roman" w:hAnsi="Times New Roman" w:cs="Times New Roman"/>
          <w:sz w:val="24"/>
          <w:szCs w:val="24"/>
        </w:rPr>
        <w:t xml:space="preserve"> listed below. Any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14A59">
        <w:rPr>
          <w:rFonts w:ascii="Times New Roman" w:hAnsi="Times New Roman" w:cs="Times New Roman"/>
          <w:sz w:val="24"/>
          <w:szCs w:val="24"/>
        </w:rPr>
        <w:t xml:space="preserve"> pertaining to the learning targets listed below are fair game for the Chapter 1 and 2 test. If at any point you have questions or are struggling, come in and work with me before or after school.</w:t>
      </w:r>
    </w:p>
    <w:p w14:paraId="354E17E6" w14:textId="4CCD1425" w:rsidR="00D14A59" w:rsidRDefault="00D14A59" w:rsidP="00D14A59">
      <w:pPr>
        <w:rPr>
          <w:rFonts w:ascii="Times New Roman" w:hAnsi="Times New Roman" w:cs="Times New Roman"/>
          <w:sz w:val="24"/>
          <w:szCs w:val="24"/>
        </w:rPr>
      </w:pPr>
      <w:r w:rsidRPr="00D14A59">
        <w:rPr>
          <w:rFonts w:ascii="Times New Roman" w:hAnsi="Times New Roman" w:cs="Times New Roman"/>
          <w:sz w:val="24"/>
          <w:szCs w:val="24"/>
        </w:rPr>
        <w:t xml:space="preserve">After you finish each learning target, have a parent or guardian initial to verify you and you alone completed it in a genuine manner. This will be due by the </w:t>
      </w:r>
      <w:r w:rsidR="00CD4D44">
        <w:rPr>
          <w:rFonts w:ascii="Times New Roman" w:hAnsi="Times New Roman" w:cs="Times New Roman"/>
          <w:sz w:val="24"/>
          <w:szCs w:val="24"/>
        </w:rPr>
        <w:t>September 24</w:t>
      </w:r>
      <w:r w:rsidR="00CD4D44" w:rsidRPr="00BF25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2560">
        <w:rPr>
          <w:rFonts w:ascii="Times New Roman" w:hAnsi="Times New Roman" w:cs="Times New Roman"/>
          <w:sz w:val="24"/>
          <w:szCs w:val="24"/>
        </w:rPr>
        <w:t xml:space="preserve"> </w:t>
      </w:r>
      <w:r w:rsidRPr="00D14A59">
        <w:rPr>
          <w:rFonts w:ascii="Times New Roman" w:hAnsi="Times New Roman" w:cs="Times New Roman"/>
          <w:sz w:val="24"/>
          <w:szCs w:val="24"/>
        </w:rPr>
        <w:t>Test for HW points.</w:t>
      </w:r>
    </w:p>
    <w:p w14:paraId="0FF7ACC6" w14:textId="11528CE3" w:rsidR="00904BA9" w:rsidRPr="00EF5F05" w:rsidRDefault="00EF5F05" w:rsidP="00EF5F0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F5F05">
        <w:rPr>
          <w:rFonts w:ascii="Times New Roman" w:hAnsi="Times New Roman" w:cs="Times New Roman"/>
          <w:i/>
          <w:sz w:val="24"/>
          <w:szCs w:val="24"/>
          <w:u w:val="single"/>
        </w:rPr>
        <w:t>To locate these skills, go</w:t>
      </w:r>
      <w:r w:rsidR="00386FCB">
        <w:rPr>
          <w:rFonts w:ascii="Times New Roman" w:hAnsi="Times New Roman" w:cs="Times New Roman"/>
          <w:i/>
          <w:sz w:val="24"/>
          <w:szCs w:val="24"/>
          <w:u w:val="single"/>
        </w:rPr>
        <w:t xml:space="preserve"> to our class website (mathswenson</w:t>
      </w:r>
      <w:r w:rsidRPr="00EF5F05">
        <w:rPr>
          <w:rFonts w:ascii="Times New Roman" w:hAnsi="Times New Roman" w:cs="Times New Roman"/>
          <w:i/>
          <w:sz w:val="24"/>
          <w:szCs w:val="24"/>
          <w:u w:val="single"/>
        </w:rPr>
        <w:t xml:space="preserve">.weebly.com), click Honors </w:t>
      </w:r>
      <w:r w:rsidR="00600E6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EF5F05">
        <w:rPr>
          <w:rFonts w:ascii="Times New Roman" w:hAnsi="Times New Roman" w:cs="Times New Roman"/>
          <w:i/>
          <w:sz w:val="24"/>
          <w:szCs w:val="24"/>
          <w:u w:val="single"/>
        </w:rPr>
        <w:t>, then select Math Gym.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Make sure you watch the video attached to each learning target before attempting the questions.</w:t>
      </w:r>
    </w:p>
    <w:p w14:paraId="2BABCFB8" w14:textId="60AFC777" w:rsidR="00904BA9" w:rsidRDefault="00904BA9" w:rsidP="00016454">
      <w:pPr>
        <w:jc w:val="center"/>
        <w:rPr>
          <w:rFonts w:ascii="Times New Roman" w:hAnsi="Times New Roman" w:cs="Times New Roman"/>
          <w:szCs w:val="24"/>
        </w:rPr>
      </w:pPr>
      <w:r w:rsidRPr="00463B8C">
        <w:rPr>
          <w:rFonts w:ascii="Times New Roman" w:hAnsi="Times New Roman" w:cs="Times New Roman"/>
          <w:szCs w:val="24"/>
        </w:rPr>
        <w:t>***Some sections have more than 1 skill to complete and I have additional boxes for guardians to initial.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6310"/>
        <w:gridCol w:w="690"/>
        <w:gridCol w:w="690"/>
        <w:gridCol w:w="690"/>
      </w:tblGrid>
      <w:tr w:rsidR="00463B8C" w:rsidRPr="00D14A59" w14:paraId="43E8E8E9" w14:textId="4FACAE6D" w:rsidTr="00016454">
        <w:trPr>
          <w:trHeight w:val="403"/>
          <w:jc w:val="center"/>
        </w:trPr>
        <w:tc>
          <w:tcPr>
            <w:tcW w:w="715" w:type="dxa"/>
          </w:tcPr>
          <w:p w14:paraId="794C8AA0" w14:textId="6BBB5C7C" w:rsidR="00463B8C" w:rsidRPr="00463B8C" w:rsidRDefault="00600E6D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</w:t>
            </w:r>
            <w:r w:rsidR="00463B8C" w:rsidRPr="00463B8C">
              <w:rPr>
                <w:rFonts w:ascii="Arial" w:eastAsia="Times New Roman" w:hAnsi="Arial" w:cs="Arial"/>
                <w:color w:val="000000"/>
                <w:szCs w:val="18"/>
              </w:rPr>
              <w:t>.1</w:t>
            </w:r>
          </w:p>
        </w:tc>
        <w:tc>
          <w:tcPr>
            <w:tcW w:w="6310" w:type="dxa"/>
          </w:tcPr>
          <w:p w14:paraId="086F1297" w14:textId="5C5CDA23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solve using the Pythagorean Theorem</w:t>
              </w:r>
            </w:hyperlink>
          </w:p>
        </w:tc>
        <w:tc>
          <w:tcPr>
            <w:tcW w:w="690" w:type="dxa"/>
          </w:tcPr>
          <w:p w14:paraId="0AC2649E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2F176E93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2EAC75D9" w14:textId="77777777" w:rsidR="00463B8C" w:rsidRDefault="00463B8C" w:rsidP="00463B8C"/>
        </w:tc>
      </w:tr>
      <w:tr w:rsidR="00463B8C" w:rsidRPr="00D14A59" w14:paraId="3531BB5A" w14:textId="1C635332" w:rsidTr="00016454">
        <w:trPr>
          <w:trHeight w:val="403"/>
          <w:jc w:val="center"/>
        </w:trPr>
        <w:tc>
          <w:tcPr>
            <w:tcW w:w="715" w:type="dxa"/>
          </w:tcPr>
          <w:p w14:paraId="593C18C5" w14:textId="7DF2A286" w:rsidR="00016454" w:rsidRPr="00463B8C" w:rsidRDefault="00016454" w:rsidP="00016454">
            <w:pPr>
              <w:jc w:val="center"/>
              <w:rPr>
                <w:rFonts w:ascii="Arial" w:eastAsia="Times New Roman" w:hAnsi="Arial" w:cs="Arial"/>
                <w:color w:val="666666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Cs w:val="18"/>
              </w:rPr>
              <w:t>0.2</w:t>
            </w:r>
          </w:p>
        </w:tc>
        <w:tc>
          <w:tcPr>
            <w:tcW w:w="6310" w:type="dxa"/>
          </w:tcPr>
          <w:p w14:paraId="718F2D82" w14:textId="0C592902" w:rsidR="00463B8C" w:rsidRPr="00016454" w:rsidRDefault="006B5A52" w:rsidP="00463B8C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hyperlink r:id="rId8" w:tgtFrame="_blank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define trig ratios of given triang</w:t>
              </w:r>
            </w:hyperlink>
            <w:hyperlink r:id="rId9" w:tgtFrame="_blank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les</w:t>
              </w:r>
            </w:hyperlink>
            <w:hyperlink r:id="rId10" w:tgtFrame="_blank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 and </w:t>
              </w:r>
            </w:hyperlink>
            <w:hyperlink r:id="rId11" w:tgtFrame="_blank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use to solve for missing sides  </w:t>
              </w:r>
            </w:hyperlink>
          </w:p>
        </w:tc>
        <w:tc>
          <w:tcPr>
            <w:tcW w:w="690" w:type="dxa"/>
          </w:tcPr>
          <w:p w14:paraId="41F1AD6A" w14:textId="77777777" w:rsidR="00463B8C" w:rsidRDefault="00463B8C" w:rsidP="00463B8C"/>
        </w:tc>
        <w:tc>
          <w:tcPr>
            <w:tcW w:w="690" w:type="dxa"/>
            <w:shd w:val="clear" w:color="auto" w:fill="FFFFFF" w:themeFill="background1"/>
          </w:tcPr>
          <w:p w14:paraId="5DDA5149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297B6D06" w14:textId="77777777" w:rsidR="00463B8C" w:rsidRDefault="00463B8C" w:rsidP="00463B8C"/>
        </w:tc>
      </w:tr>
      <w:tr w:rsidR="00463B8C" w:rsidRPr="00D14A59" w14:paraId="765CB828" w14:textId="43174E08" w:rsidTr="00016454">
        <w:trPr>
          <w:trHeight w:val="403"/>
          <w:jc w:val="center"/>
        </w:trPr>
        <w:tc>
          <w:tcPr>
            <w:tcW w:w="715" w:type="dxa"/>
          </w:tcPr>
          <w:p w14:paraId="4FED3C51" w14:textId="04E3B357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0.3</w:t>
            </w:r>
          </w:p>
        </w:tc>
        <w:tc>
          <w:tcPr>
            <w:tcW w:w="6310" w:type="dxa"/>
          </w:tcPr>
          <w:p w14:paraId="5B2FDA59" w14:textId="0A131A0A" w:rsidR="00463B8C" w:rsidRPr="00016454" w:rsidRDefault="00016454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Define points, lines, planes, and </w:t>
            </w:r>
            <w:hyperlink r:id="rId12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use the distance formula</w:t>
              </w:r>
            </w:hyperlink>
          </w:p>
        </w:tc>
        <w:tc>
          <w:tcPr>
            <w:tcW w:w="690" w:type="dxa"/>
          </w:tcPr>
          <w:p w14:paraId="0193A76A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6F132C65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70195CE6" w14:textId="77777777" w:rsidR="00463B8C" w:rsidRDefault="00463B8C" w:rsidP="00463B8C"/>
        </w:tc>
      </w:tr>
      <w:tr w:rsidR="00463B8C" w:rsidRPr="00D14A59" w14:paraId="6234187E" w14:textId="31FDF184" w:rsidTr="00016454">
        <w:trPr>
          <w:trHeight w:val="403"/>
          <w:jc w:val="center"/>
        </w:trPr>
        <w:tc>
          <w:tcPr>
            <w:tcW w:w="715" w:type="dxa"/>
          </w:tcPr>
          <w:p w14:paraId="5E11CB58" w14:textId="6F00CF1E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0.4</w:t>
            </w:r>
          </w:p>
        </w:tc>
        <w:tc>
          <w:tcPr>
            <w:tcW w:w="6310" w:type="dxa"/>
          </w:tcPr>
          <w:p w14:paraId="6BB2CFB3" w14:textId="6A6EA064" w:rsidR="00463B8C" w:rsidRPr="00016454" w:rsidRDefault="00016454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identify and utilize angle relationships (</w:t>
            </w:r>
            <w:hyperlink r:id="rId13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linear pairs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and </w:t>
            </w:r>
            <w:hyperlink r:id="rId14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vertical angles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etc</w:t>
            </w:r>
            <w:proofErr w:type="spellEnd"/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90" w:type="dxa"/>
          </w:tcPr>
          <w:p w14:paraId="6962A0AB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5844B044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14:paraId="762726D9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B8C" w:rsidRPr="00D14A59" w14:paraId="03B2916A" w14:textId="79378812" w:rsidTr="00016454">
        <w:trPr>
          <w:trHeight w:val="403"/>
          <w:jc w:val="center"/>
        </w:trPr>
        <w:tc>
          <w:tcPr>
            <w:tcW w:w="715" w:type="dxa"/>
          </w:tcPr>
          <w:p w14:paraId="039C720B" w14:textId="754BE7FA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0.5</w:t>
            </w:r>
          </w:p>
        </w:tc>
        <w:tc>
          <w:tcPr>
            <w:tcW w:w="6310" w:type="dxa"/>
          </w:tcPr>
          <w:p w14:paraId="23CFC26D" w14:textId="60D39A3B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find the perimeter and area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of 2-dimensional figures</w:t>
            </w:r>
          </w:p>
        </w:tc>
        <w:tc>
          <w:tcPr>
            <w:tcW w:w="690" w:type="dxa"/>
          </w:tcPr>
          <w:p w14:paraId="73399AF4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14:paraId="1EFE65B3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14:paraId="626C0250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B8C" w:rsidRPr="00D14A59" w14:paraId="569E1DAA" w14:textId="64E07919" w:rsidTr="00016454">
        <w:trPr>
          <w:trHeight w:val="403"/>
          <w:jc w:val="center"/>
        </w:trPr>
        <w:tc>
          <w:tcPr>
            <w:tcW w:w="715" w:type="dxa"/>
          </w:tcPr>
          <w:p w14:paraId="74813232" w14:textId="3E68A9FF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0.6</w:t>
            </w:r>
          </w:p>
        </w:tc>
        <w:tc>
          <w:tcPr>
            <w:tcW w:w="6310" w:type="dxa"/>
          </w:tcPr>
          <w:p w14:paraId="1B6FAC31" w14:textId="509A2823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find the surface area and volume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of 3-dimensional figures</w:t>
            </w:r>
          </w:p>
        </w:tc>
        <w:tc>
          <w:tcPr>
            <w:tcW w:w="690" w:type="dxa"/>
          </w:tcPr>
          <w:p w14:paraId="7AA822B6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14:paraId="395234BC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808080" w:themeFill="background1" w:themeFillShade="80"/>
          </w:tcPr>
          <w:p w14:paraId="1292A3BA" w14:textId="77777777" w:rsidR="00463B8C" w:rsidRPr="00386FCB" w:rsidRDefault="00463B8C" w:rsidP="00463B8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63B8C" w:rsidRPr="00D14A59" w14:paraId="40A21914" w14:textId="7B2D8C36" w:rsidTr="00016454">
        <w:trPr>
          <w:trHeight w:val="403"/>
          <w:jc w:val="center"/>
        </w:trPr>
        <w:tc>
          <w:tcPr>
            <w:tcW w:w="715" w:type="dxa"/>
          </w:tcPr>
          <w:p w14:paraId="0AE4DF00" w14:textId="6453E2B0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0.7</w:t>
            </w:r>
          </w:p>
        </w:tc>
        <w:tc>
          <w:tcPr>
            <w:tcW w:w="6310" w:type="dxa"/>
          </w:tcPr>
          <w:p w14:paraId="094BA71E" w14:textId="31321DAE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apply the distributive property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both forwards and </w:t>
            </w:r>
            <w:hyperlink r:id="rId18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backwards (factoring out)</w:t>
              </w:r>
            </w:hyperlink>
          </w:p>
        </w:tc>
        <w:tc>
          <w:tcPr>
            <w:tcW w:w="690" w:type="dxa"/>
          </w:tcPr>
          <w:p w14:paraId="0A072160" w14:textId="77777777" w:rsidR="00463B8C" w:rsidRDefault="00463B8C" w:rsidP="00463B8C"/>
        </w:tc>
        <w:tc>
          <w:tcPr>
            <w:tcW w:w="690" w:type="dxa"/>
            <w:shd w:val="clear" w:color="auto" w:fill="FFFFFF" w:themeFill="background1"/>
          </w:tcPr>
          <w:p w14:paraId="2AFEC1CA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1D68F0D3" w14:textId="77777777" w:rsidR="00463B8C" w:rsidRDefault="00463B8C" w:rsidP="00463B8C"/>
        </w:tc>
      </w:tr>
      <w:tr w:rsidR="00463B8C" w:rsidRPr="00D14A59" w14:paraId="25E8522E" w14:textId="2025F07C" w:rsidTr="00016454">
        <w:trPr>
          <w:trHeight w:val="403"/>
          <w:jc w:val="center"/>
        </w:trPr>
        <w:tc>
          <w:tcPr>
            <w:tcW w:w="715" w:type="dxa"/>
          </w:tcPr>
          <w:p w14:paraId="25A8E26B" w14:textId="5FF53F1F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0.8</w:t>
            </w:r>
          </w:p>
        </w:tc>
        <w:tc>
          <w:tcPr>
            <w:tcW w:w="6310" w:type="dxa"/>
          </w:tcPr>
          <w:p w14:paraId="5B02E7A7" w14:textId="64F23014" w:rsidR="00463B8C" w:rsidRPr="00016454" w:rsidRDefault="00016454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express relations as tables, graphs and mappings and </w:t>
            </w:r>
            <w:hyperlink r:id="rId19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interpret graphs</w:t>
              </w:r>
            </w:hyperlink>
          </w:p>
        </w:tc>
        <w:tc>
          <w:tcPr>
            <w:tcW w:w="690" w:type="dxa"/>
          </w:tcPr>
          <w:p w14:paraId="01D11F5E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1F3F991F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6A878495" w14:textId="77777777" w:rsidR="00463B8C" w:rsidRDefault="00463B8C" w:rsidP="00463B8C"/>
        </w:tc>
      </w:tr>
      <w:tr w:rsidR="00463B8C" w:rsidRPr="00D14A59" w14:paraId="577305B2" w14:textId="726BB703" w:rsidTr="00016454">
        <w:trPr>
          <w:trHeight w:val="403"/>
          <w:jc w:val="center"/>
        </w:trPr>
        <w:tc>
          <w:tcPr>
            <w:tcW w:w="715" w:type="dxa"/>
          </w:tcPr>
          <w:p w14:paraId="5CA57298" w14:textId="1864B685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0.9</w:t>
            </w:r>
          </w:p>
        </w:tc>
        <w:tc>
          <w:tcPr>
            <w:tcW w:w="6310" w:type="dxa"/>
          </w:tcPr>
          <w:p w14:paraId="522A20C9" w14:textId="45431D0C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determine if a graph is linear or nonlinear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and point out characteristics of the graph</w:t>
            </w:r>
          </w:p>
        </w:tc>
        <w:tc>
          <w:tcPr>
            <w:tcW w:w="690" w:type="dxa"/>
          </w:tcPr>
          <w:p w14:paraId="67136A14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0C37E64E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2958D03F" w14:textId="77777777" w:rsidR="00463B8C" w:rsidRDefault="00463B8C" w:rsidP="00463B8C"/>
        </w:tc>
      </w:tr>
      <w:tr w:rsidR="00463B8C" w:rsidRPr="00D14A59" w14:paraId="070E9A57" w14:textId="3CE8AD8A" w:rsidTr="00016454">
        <w:trPr>
          <w:trHeight w:val="403"/>
          <w:jc w:val="center"/>
        </w:trPr>
        <w:tc>
          <w:tcPr>
            <w:tcW w:w="715" w:type="dxa"/>
          </w:tcPr>
          <w:p w14:paraId="72AE57F3" w14:textId="38CE7A9A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0.10</w:t>
            </w:r>
          </w:p>
        </w:tc>
        <w:tc>
          <w:tcPr>
            <w:tcW w:w="6310" w:type="dxa"/>
          </w:tcPr>
          <w:p w14:paraId="257100C3" w14:textId="08CA7371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solve multi-step equations with variables on both sides</w:t>
              </w:r>
            </w:hyperlink>
          </w:p>
        </w:tc>
        <w:tc>
          <w:tcPr>
            <w:tcW w:w="690" w:type="dxa"/>
          </w:tcPr>
          <w:p w14:paraId="67277D01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7665F987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45564C71" w14:textId="77777777" w:rsidR="00463B8C" w:rsidRDefault="00463B8C" w:rsidP="00463B8C"/>
        </w:tc>
      </w:tr>
      <w:tr w:rsidR="00463B8C" w:rsidRPr="00D14A59" w14:paraId="41B4D802" w14:textId="710604EC" w:rsidTr="00016454">
        <w:trPr>
          <w:trHeight w:val="403"/>
          <w:jc w:val="center"/>
        </w:trPr>
        <w:tc>
          <w:tcPr>
            <w:tcW w:w="715" w:type="dxa"/>
          </w:tcPr>
          <w:p w14:paraId="5643B261" w14:textId="16D41C5F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0.11</w:t>
            </w:r>
          </w:p>
        </w:tc>
        <w:tc>
          <w:tcPr>
            <w:tcW w:w="6310" w:type="dxa"/>
          </w:tcPr>
          <w:p w14:paraId="7E1F049B" w14:textId="5DCB29AD" w:rsidR="00463B8C" w:rsidRPr="00016454" w:rsidRDefault="006B5A52" w:rsidP="00463B8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hyperlink r:id="rId22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isolate and solve for a single variable within a formula</w:t>
              </w:r>
            </w:hyperlink>
          </w:p>
        </w:tc>
        <w:tc>
          <w:tcPr>
            <w:tcW w:w="690" w:type="dxa"/>
          </w:tcPr>
          <w:p w14:paraId="5FD17037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18B3D384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0EF7C907" w14:textId="77777777" w:rsidR="00463B8C" w:rsidRDefault="00463B8C" w:rsidP="00463B8C"/>
        </w:tc>
      </w:tr>
      <w:tr w:rsidR="00463B8C" w:rsidRPr="00D14A59" w14:paraId="24A50EE0" w14:textId="2A15F37C" w:rsidTr="00016454">
        <w:trPr>
          <w:trHeight w:val="403"/>
          <w:jc w:val="center"/>
        </w:trPr>
        <w:tc>
          <w:tcPr>
            <w:tcW w:w="715" w:type="dxa"/>
          </w:tcPr>
          <w:p w14:paraId="51CF95F3" w14:textId="2DF758E8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0.12</w:t>
            </w:r>
          </w:p>
        </w:tc>
        <w:tc>
          <w:tcPr>
            <w:tcW w:w="6310" w:type="dxa"/>
          </w:tcPr>
          <w:p w14:paraId="23B86139" w14:textId="37023C78" w:rsidR="00463B8C" w:rsidRPr="00016454" w:rsidRDefault="006B5A52" w:rsidP="00463B8C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find slope of a line from a graph 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and </w:t>
            </w:r>
            <w:hyperlink r:id="rId24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from two points on the line</w:t>
              </w:r>
            </w:hyperlink>
          </w:p>
        </w:tc>
        <w:tc>
          <w:tcPr>
            <w:tcW w:w="690" w:type="dxa"/>
          </w:tcPr>
          <w:p w14:paraId="065AB161" w14:textId="77777777" w:rsidR="00463B8C" w:rsidRDefault="00463B8C" w:rsidP="00463B8C"/>
        </w:tc>
        <w:tc>
          <w:tcPr>
            <w:tcW w:w="690" w:type="dxa"/>
          </w:tcPr>
          <w:p w14:paraId="79DF962E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272AA52E" w14:textId="77777777" w:rsidR="00463B8C" w:rsidRDefault="00463B8C" w:rsidP="00463B8C"/>
        </w:tc>
      </w:tr>
      <w:tr w:rsidR="00463B8C" w:rsidRPr="00D14A59" w14:paraId="194F0188" w14:textId="26BB43D2" w:rsidTr="00016454">
        <w:trPr>
          <w:trHeight w:val="386"/>
          <w:jc w:val="center"/>
        </w:trPr>
        <w:tc>
          <w:tcPr>
            <w:tcW w:w="715" w:type="dxa"/>
          </w:tcPr>
          <w:p w14:paraId="6B386C88" w14:textId="46385879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0.13</w:t>
            </w:r>
          </w:p>
        </w:tc>
        <w:tc>
          <w:tcPr>
            <w:tcW w:w="6310" w:type="dxa"/>
          </w:tcPr>
          <w:p w14:paraId="6EA89058" w14:textId="2C4987E0" w:rsidR="00463B8C" w:rsidRPr="00016454" w:rsidRDefault="006B5A52" w:rsidP="00463B8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hyperlink r:id="rId25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solve systems of linear equations by elimination</w:t>
              </w:r>
            </w:hyperlink>
          </w:p>
        </w:tc>
        <w:tc>
          <w:tcPr>
            <w:tcW w:w="690" w:type="dxa"/>
          </w:tcPr>
          <w:p w14:paraId="1C60449A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31D6A1D2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792586BC" w14:textId="77777777" w:rsidR="00463B8C" w:rsidRDefault="00463B8C" w:rsidP="00463B8C"/>
        </w:tc>
      </w:tr>
      <w:tr w:rsidR="00463B8C" w:rsidRPr="00D14A59" w14:paraId="2A79AE53" w14:textId="286D640C" w:rsidTr="00016454">
        <w:trPr>
          <w:trHeight w:val="341"/>
          <w:jc w:val="center"/>
        </w:trPr>
        <w:tc>
          <w:tcPr>
            <w:tcW w:w="715" w:type="dxa"/>
          </w:tcPr>
          <w:p w14:paraId="06FA6F6A" w14:textId="5211D491" w:rsidR="00463B8C" w:rsidRPr="00463B8C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0.14</w:t>
            </w:r>
          </w:p>
        </w:tc>
        <w:tc>
          <w:tcPr>
            <w:tcW w:w="6310" w:type="dxa"/>
          </w:tcPr>
          <w:p w14:paraId="5090E10A" w14:textId="1956C9B3" w:rsidR="00463B8C" w:rsidRPr="00016454" w:rsidRDefault="006B5A52" w:rsidP="00463B8C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solve systems of linear equations by substitution</w:t>
              </w:r>
            </w:hyperlink>
          </w:p>
        </w:tc>
        <w:tc>
          <w:tcPr>
            <w:tcW w:w="690" w:type="dxa"/>
          </w:tcPr>
          <w:p w14:paraId="6B5B9836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3E3414E7" w14:textId="77777777" w:rsidR="00463B8C" w:rsidRDefault="00463B8C" w:rsidP="00463B8C"/>
        </w:tc>
        <w:tc>
          <w:tcPr>
            <w:tcW w:w="690" w:type="dxa"/>
            <w:shd w:val="clear" w:color="auto" w:fill="808080" w:themeFill="background1" w:themeFillShade="80"/>
          </w:tcPr>
          <w:p w14:paraId="07A3ED2A" w14:textId="77777777" w:rsidR="00463B8C" w:rsidRDefault="00463B8C" w:rsidP="00463B8C"/>
        </w:tc>
      </w:tr>
      <w:tr w:rsidR="00016454" w:rsidRPr="00D14A59" w14:paraId="66864633" w14:textId="77777777" w:rsidTr="00016454">
        <w:trPr>
          <w:trHeight w:val="403"/>
          <w:jc w:val="center"/>
        </w:trPr>
        <w:tc>
          <w:tcPr>
            <w:tcW w:w="715" w:type="dxa"/>
          </w:tcPr>
          <w:p w14:paraId="3876782B" w14:textId="2992F44C" w:rsidR="00016454" w:rsidRDefault="00016454" w:rsidP="00016454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0.15</w:t>
            </w:r>
          </w:p>
        </w:tc>
        <w:tc>
          <w:tcPr>
            <w:tcW w:w="6310" w:type="dxa"/>
          </w:tcPr>
          <w:p w14:paraId="33ECD034" w14:textId="313F1E0D" w:rsidR="00016454" w:rsidRPr="00016454" w:rsidRDefault="00016454" w:rsidP="00463B8C">
            <w:pPr>
              <w:rPr>
                <w:sz w:val="18"/>
                <w:szCs w:val="18"/>
              </w:rPr>
            </w:pPr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apply exponent properties for </w:t>
            </w:r>
            <w:hyperlink r:id="rId27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products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and </w:t>
            </w:r>
            <w:hyperlink r:id="rId28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quotients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(watch 2 videos and try </w:t>
            </w:r>
            <w:hyperlink r:id="rId29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this practice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) and </w:t>
            </w:r>
            <w:hyperlink r:id="rId30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properties for zero and negative exponents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(extra negative exponent practice </w:t>
            </w:r>
            <w:hyperlink r:id="rId31" w:history="1">
              <w:r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here</w:t>
              </w:r>
            </w:hyperlink>
            <w:r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690" w:type="dxa"/>
          </w:tcPr>
          <w:p w14:paraId="1EFC38C7" w14:textId="77777777" w:rsidR="00016454" w:rsidRDefault="00016454" w:rsidP="00463B8C"/>
        </w:tc>
        <w:tc>
          <w:tcPr>
            <w:tcW w:w="690" w:type="dxa"/>
            <w:shd w:val="clear" w:color="auto" w:fill="auto"/>
          </w:tcPr>
          <w:p w14:paraId="4D1AF49F" w14:textId="77777777" w:rsidR="00016454" w:rsidRDefault="00016454" w:rsidP="00463B8C"/>
        </w:tc>
        <w:tc>
          <w:tcPr>
            <w:tcW w:w="690" w:type="dxa"/>
            <w:shd w:val="clear" w:color="auto" w:fill="auto"/>
          </w:tcPr>
          <w:p w14:paraId="1E2758CC" w14:textId="77777777" w:rsidR="00016454" w:rsidRDefault="00016454" w:rsidP="00463B8C"/>
        </w:tc>
      </w:tr>
      <w:tr w:rsidR="00016454" w:rsidRPr="00D14A59" w14:paraId="6F34D169" w14:textId="77777777" w:rsidTr="00016454">
        <w:trPr>
          <w:trHeight w:val="403"/>
          <w:jc w:val="center"/>
        </w:trPr>
        <w:tc>
          <w:tcPr>
            <w:tcW w:w="715" w:type="dxa"/>
          </w:tcPr>
          <w:p w14:paraId="2D4F1434" w14:textId="74DDBD2A" w:rsidR="00016454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0.16</w:t>
            </w:r>
          </w:p>
        </w:tc>
        <w:tc>
          <w:tcPr>
            <w:tcW w:w="6310" w:type="dxa"/>
          </w:tcPr>
          <w:p w14:paraId="4DC6E821" w14:textId="3D5D5056" w:rsidR="00016454" w:rsidRPr="00016454" w:rsidRDefault="006B5A52" w:rsidP="00463B8C">
            <w:pPr>
              <w:rPr>
                <w:sz w:val="18"/>
                <w:szCs w:val="18"/>
              </w:rPr>
            </w:pPr>
            <w:hyperlink r:id="rId32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factor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 and </w:t>
            </w:r>
            <w:hyperlink r:id="rId33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solve quadratics when leading coefficient is 1</w:t>
              </w:r>
            </w:hyperlink>
          </w:p>
        </w:tc>
        <w:tc>
          <w:tcPr>
            <w:tcW w:w="690" w:type="dxa"/>
          </w:tcPr>
          <w:p w14:paraId="62C420A3" w14:textId="77777777" w:rsidR="00016454" w:rsidRDefault="00016454" w:rsidP="00463B8C"/>
        </w:tc>
        <w:tc>
          <w:tcPr>
            <w:tcW w:w="690" w:type="dxa"/>
            <w:shd w:val="clear" w:color="auto" w:fill="auto"/>
          </w:tcPr>
          <w:p w14:paraId="19250793" w14:textId="77777777" w:rsidR="00016454" w:rsidRDefault="00016454" w:rsidP="00463B8C"/>
        </w:tc>
        <w:tc>
          <w:tcPr>
            <w:tcW w:w="690" w:type="dxa"/>
            <w:shd w:val="clear" w:color="auto" w:fill="808080" w:themeFill="background1" w:themeFillShade="80"/>
          </w:tcPr>
          <w:p w14:paraId="3CA05DA2" w14:textId="77777777" w:rsidR="00016454" w:rsidRDefault="00016454" w:rsidP="00463B8C"/>
        </w:tc>
      </w:tr>
      <w:tr w:rsidR="00016454" w:rsidRPr="00D14A59" w14:paraId="279843D4" w14:textId="77777777" w:rsidTr="00016454">
        <w:trPr>
          <w:trHeight w:val="403"/>
          <w:jc w:val="center"/>
        </w:trPr>
        <w:tc>
          <w:tcPr>
            <w:tcW w:w="715" w:type="dxa"/>
          </w:tcPr>
          <w:p w14:paraId="123EFD67" w14:textId="21AE6021" w:rsidR="00016454" w:rsidRDefault="00016454" w:rsidP="00463B8C">
            <w:pPr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</w:rPr>
              <w:t>0.17</w:t>
            </w:r>
          </w:p>
        </w:tc>
        <w:tc>
          <w:tcPr>
            <w:tcW w:w="6310" w:type="dxa"/>
          </w:tcPr>
          <w:p w14:paraId="158C06A7" w14:textId="629646E7" w:rsidR="00016454" w:rsidRPr="00016454" w:rsidRDefault="006B5A52" w:rsidP="00463B8C">
            <w:pPr>
              <w:rPr>
                <w:sz w:val="18"/>
                <w:szCs w:val="18"/>
              </w:rPr>
            </w:pPr>
            <w:hyperlink r:id="rId34" w:history="1">
              <w:r w:rsidR="00016454" w:rsidRPr="00016454">
                <w:rPr>
                  <w:rStyle w:val="Hyperlink"/>
                  <w:rFonts w:ascii="Helvetica" w:hAnsi="Helvetica" w:cs="Helvetica"/>
                  <w:color w:val="auto"/>
                  <w:sz w:val="18"/>
                  <w:szCs w:val="18"/>
                  <w:u w:val="none"/>
                  <w:shd w:val="clear" w:color="auto" w:fill="FFFFFF"/>
                </w:rPr>
                <w:t>factor and solve </w:t>
              </w:r>
            </w:hyperlink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 quadratics where leading coefficient </w:t>
            </w:r>
            <w:proofErr w:type="gramStart"/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is</w:t>
            </w:r>
            <w:proofErr w:type="gramEnd"/>
            <w:r w:rsidR="00016454" w:rsidRPr="0001645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 xml:space="preserve"> not 1</w:t>
            </w:r>
          </w:p>
        </w:tc>
        <w:tc>
          <w:tcPr>
            <w:tcW w:w="690" w:type="dxa"/>
          </w:tcPr>
          <w:p w14:paraId="37E7EAEB" w14:textId="77777777" w:rsidR="00016454" w:rsidRDefault="00016454" w:rsidP="00463B8C"/>
        </w:tc>
        <w:tc>
          <w:tcPr>
            <w:tcW w:w="690" w:type="dxa"/>
            <w:shd w:val="clear" w:color="auto" w:fill="808080" w:themeFill="background1" w:themeFillShade="80"/>
          </w:tcPr>
          <w:p w14:paraId="572C0054" w14:textId="77777777" w:rsidR="00016454" w:rsidRDefault="00016454" w:rsidP="00463B8C"/>
        </w:tc>
        <w:tc>
          <w:tcPr>
            <w:tcW w:w="690" w:type="dxa"/>
            <w:shd w:val="clear" w:color="auto" w:fill="808080" w:themeFill="background1" w:themeFillShade="80"/>
          </w:tcPr>
          <w:p w14:paraId="4E1570E1" w14:textId="77777777" w:rsidR="00016454" w:rsidRDefault="00016454" w:rsidP="00463B8C"/>
        </w:tc>
      </w:tr>
    </w:tbl>
    <w:p w14:paraId="19217308" w14:textId="77777777" w:rsidR="00D14A59" w:rsidRPr="00D14A59" w:rsidRDefault="00D14A59" w:rsidP="000164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4A59" w:rsidRPr="00D14A59" w:rsidSect="00016454"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42AF3" w14:textId="77777777" w:rsidR="006B5A52" w:rsidRDefault="006B5A52" w:rsidP="00463B8C">
      <w:pPr>
        <w:spacing w:after="0" w:line="240" w:lineRule="auto"/>
      </w:pPr>
      <w:r>
        <w:separator/>
      </w:r>
    </w:p>
  </w:endnote>
  <w:endnote w:type="continuationSeparator" w:id="0">
    <w:p w14:paraId="4B60D1EA" w14:textId="77777777" w:rsidR="006B5A52" w:rsidRDefault="006B5A52" w:rsidP="0046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566D0" w14:textId="3097ECAE" w:rsidR="00463B8C" w:rsidRPr="00463B8C" w:rsidRDefault="00463B8C" w:rsidP="00CF6C88">
    <w:pPr>
      <w:pStyle w:val="Footer"/>
      <w:jc w:val="center"/>
      <w:rPr>
        <w:rFonts w:ascii="Arial Black" w:hAnsi="Arial Black"/>
        <w:i/>
      </w:rPr>
    </w:pPr>
    <w:r w:rsidRPr="00463B8C">
      <w:rPr>
        <w:rFonts w:ascii="Arial Black" w:hAnsi="Arial Black"/>
        <w:i/>
      </w:rPr>
      <w:t xml:space="preserve">**This will be due on </w:t>
    </w:r>
    <w:r w:rsidR="00CF6C88">
      <w:rPr>
        <w:rFonts w:ascii="Arial Black" w:hAnsi="Arial Black"/>
        <w:i/>
      </w:rPr>
      <w:t>September 2</w:t>
    </w:r>
    <w:r w:rsidR="00BF2560">
      <w:rPr>
        <w:rFonts w:ascii="Arial Black" w:hAnsi="Arial Black"/>
        <w:i/>
      </w:rPr>
      <w:t>4</w:t>
    </w:r>
    <w:r w:rsidR="00BF2560">
      <w:rPr>
        <w:rFonts w:ascii="Arial Black" w:hAnsi="Arial Black"/>
        <w:i/>
        <w:vertAlign w:val="superscript"/>
      </w:rPr>
      <w:t>th</w:t>
    </w:r>
    <w:r w:rsidRPr="00463B8C">
      <w:rPr>
        <w:rFonts w:ascii="Arial Black" w:hAnsi="Arial Black"/>
        <w:i/>
      </w:rPr>
      <w:t>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E08A2" w14:textId="77777777" w:rsidR="006B5A52" w:rsidRDefault="006B5A52" w:rsidP="00463B8C">
      <w:pPr>
        <w:spacing w:after="0" w:line="240" w:lineRule="auto"/>
      </w:pPr>
      <w:r>
        <w:separator/>
      </w:r>
    </w:p>
  </w:footnote>
  <w:footnote w:type="continuationSeparator" w:id="0">
    <w:p w14:paraId="1A8D8136" w14:textId="77777777" w:rsidR="006B5A52" w:rsidRDefault="006B5A52" w:rsidP="00463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59"/>
    <w:rsid w:val="00016454"/>
    <w:rsid w:val="002628DF"/>
    <w:rsid w:val="00386FCB"/>
    <w:rsid w:val="00463B8C"/>
    <w:rsid w:val="00600E6D"/>
    <w:rsid w:val="006B5A52"/>
    <w:rsid w:val="008C140B"/>
    <w:rsid w:val="008E488C"/>
    <w:rsid w:val="00904BA9"/>
    <w:rsid w:val="00BF2560"/>
    <w:rsid w:val="00CD4D44"/>
    <w:rsid w:val="00CF6C88"/>
    <w:rsid w:val="00D14A59"/>
    <w:rsid w:val="00E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23A7"/>
  <w15:chartTrackingRefBased/>
  <w15:docId w15:val="{7C00AD43-60D8-4769-883E-A56154B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4A59"/>
  </w:style>
  <w:style w:type="character" w:styleId="Hyperlink">
    <w:name w:val="Hyperlink"/>
    <w:basedOn w:val="DefaultParagraphFont"/>
    <w:uiPriority w:val="99"/>
    <w:semiHidden/>
    <w:unhideWhenUsed/>
    <w:rsid w:val="00D14A59"/>
    <w:rPr>
      <w:color w:val="0000FF"/>
      <w:u w:val="single"/>
    </w:rPr>
  </w:style>
  <w:style w:type="table" w:styleId="TableGrid">
    <w:name w:val="Table Grid"/>
    <w:basedOn w:val="TableNormal"/>
    <w:uiPriority w:val="39"/>
    <w:rsid w:val="00D1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8C"/>
  </w:style>
  <w:style w:type="paragraph" w:styleId="Footer">
    <w:name w:val="footer"/>
    <w:basedOn w:val="Normal"/>
    <w:link w:val="FooterChar"/>
    <w:uiPriority w:val="99"/>
    <w:unhideWhenUsed/>
    <w:rsid w:val="00463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geometry-home/geometry-angles/geometry-vert-comp-supp/e/complementary_and_supplementary_angles" TargetMode="External"/><Relationship Id="rId18" Type="http://schemas.openxmlformats.org/officeDocument/2006/relationships/hyperlink" Target="https://www.khanacademy.org/math/algebra-basics/quadratics-polynomials-topic/factoring-simple-expressions-core-algebra/e/factoring_linear_binomials" TargetMode="External"/><Relationship Id="rId26" Type="http://schemas.openxmlformats.org/officeDocument/2006/relationships/hyperlink" Target="https://www.khanacademy.org/math/cc-eighth-grade-math/cc-8th-systems-topic/cc-8th-systems-with-substitution/e/systems_of_equations_with_substitution" TargetMode="External"/><Relationship Id="rId21" Type="http://schemas.openxmlformats.org/officeDocument/2006/relationships/hyperlink" Target="https://www.khanacademy.org/math/algebra/solving-linear-equations-and-inequalities/complicated_equations/e/multistep_equations_with_distribution" TargetMode="External"/><Relationship Id="rId34" Type="http://schemas.openxmlformats.org/officeDocument/2006/relationships/hyperlink" Target="https://www.khanacademy.org/math/algebra/multiplying-factoring-expression/factoring-by-grouping/e/factoring_polynomials_by_grouping_1" TargetMode="External"/><Relationship Id="rId7" Type="http://schemas.openxmlformats.org/officeDocument/2006/relationships/hyperlink" Target="https://www.khanacademy.org/math/basic-geo/basic-geo-pythagorean-topic/basic-geo-pythagorean-theorem/e/pythagorean_theorem_1" TargetMode="External"/><Relationship Id="rId12" Type="http://schemas.openxmlformats.org/officeDocument/2006/relationships/hyperlink" Target="https://www.khanacademy.org/math/basic-geo/basic-geometry-pythagorean-theorem/pythagorean-theorem-distance/e/distance_formula" TargetMode="External"/><Relationship Id="rId17" Type="http://schemas.openxmlformats.org/officeDocument/2006/relationships/hyperlink" Target="https://www.khanacademy.org/math/cc-sixth-grade-math/cc-6th-equivalent-exp/cc-6th-distributive-property/e/distributive-property-with-variables" TargetMode="External"/><Relationship Id="rId25" Type="http://schemas.openxmlformats.org/officeDocument/2006/relationships/hyperlink" Target="https://www.khanacademy.org/math/cc-eighth-grade-math/cc-8th-systems-topic/cc-8th-systems-elimination/e/systems_of_equations_with_elimination" TargetMode="External"/><Relationship Id="rId33" Type="http://schemas.openxmlformats.org/officeDocument/2006/relationships/hyperlink" Target="https://www.khanacademy.org/math/algebra-basics/quadratics-polynomials-topic/solving-quadratics-factoring/e/solving_quadratics_by_facto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hanacademy.org/math/basic-geo/basic-geo-area-and-perimeter/area-trap-composite/e/composing-and-decomposing-shapes" TargetMode="External"/><Relationship Id="rId20" Type="http://schemas.openxmlformats.org/officeDocument/2006/relationships/hyperlink" Target="https://www.khanacademy.org/math/cc-eighth-grade-math/cc-8th-linear-equations-functions/linear-nonlinear-functions-tut/e/linear-non-linear-functions" TargetMode="External"/><Relationship Id="rId29" Type="http://schemas.openxmlformats.org/officeDocument/2006/relationships/hyperlink" Target="https://www.khanacademy.org/math/in-seventh-grade-math/exponents-powers/in-exponents/e/positive_and_zero_exponent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khanacademy.org/math/trigonometry/trigonometry-right-triangles/trig-solve-for-a-side/e/trigonometry_2" TargetMode="External"/><Relationship Id="rId24" Type="http://schemas.openxmlformats.org/officeDocument/2006/relationships/hyperlink" Target="https://www.khanacademy.org/math/algebra-basics/core-algebra-graphing-lines-slope/core-algebra-slope/e/slope-from-two-points" TargetMode="External"/><Relationship Id="rId32" Type="http://schemas.openxmlformats.org/officeDocument/2006/relationships/hyperlink" Target="https://www.khanacademy.org/math/algebra-basics/quadratics-polynomials-topic/factoring-quadratic-expressions-core-algebra/e/factoring_polynomials_1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khanacademy.org/math/basic-geo/basic-geo-area-and-perimeter/area-trap-composite/e/composing-and-decomposing-shapes" TargetMode="External"/><Relationship Id="rId23" Type="http://schemas.openxmlformats.org/officeDocument/2006/relationships/hyperlink" Target="https://www.khanacademy.org/math/algebra/two-var-linear-equations/slope/e/slope-from-a-graph" TargetMode="External"/><Relationship Id="rId28" Type="http://schemas.openxmlformats.org/officeDocument/2006/relationships/hyperlink" Target="https://www.khanacademy.org/math/algebra-basics/core-algebra-exponent-expressions/core-algebra-exponent-properties/v/exponent-properties-involving-quotient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hanacademy.org/math/trigonometry/trigonometry-right-triangles/intro-to-the-trig-ratios/e/trigonometry_1" TargetMode="External"/><Relationship Id="rId19" Type="http://schemas.openxmlformats.org/officeDocument/2006/relationships/hyperlink" Target="https://www.khanacademy.org/math/cc-eighth-grade-math/cc-8th-linear-equations-functions/linear-nonlinear-functions-tut/e/interpreting-graphs-of-linear-and-nonlinear-functions" TargetMode="External"/><Relationship Id="rId31" Type="http://schemas.openxmlformats.org/officeDocument/2006/relationships/hyperlink" Target="https://www.khanacademy.org/math/pre-algebra/exponents-radicals/negative-exponents-tutorial/e/exponents_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hanacademy.org/math/trigonometry/trigonometry-right-triangles/intro-to-the-trig-ratios/e/trigonometry_1" TargetMode="External"/><Relationship Id="rId14" Type="http://schemas.openxmlformats.org/officeDocument/2006/relationships/hyperlink" Target="https://www.khanacademy.org/math/basic-geo/basic-geo-angle/vert-comp-supp-angles/e/vertical_angles" TargetMode="External"/><Relationship Id="rId22" Type="http://schemas.openxmlformats.org/officeDocument/2006/relationships/hyperlink" Target="https://www.khanacademy.org/math/algebra/solving-linear-equations-and-inequalities/solving_for_variable/e/solving_for_a_variable" TargetMode="External"/><Relationship Id="rId27" Type="http://schemas.openxmlformats.org/officeDocument/2006/relationships/hyperlink" Target="https://www.khanacademy.org/math/algebra-basics/core-algebra-exponent-expressions/core-algebra-exponent-properties/v/exponent-properties-involving-products" TargetMode="External"/><Relationship Id="rId30" Type="http://schemas.openxmlformats.org/officeDocument/2006/relationships/hyperlink" Target="https://www.khanacademy.org/math/pre-algebra/exponents-radicals/exponent-properties/e/properties-of-integer-exponents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khanacademy.org/math/trigonometry/trigonometry-right-triangles/intro-to-the-trig-ratios/e/trigonometry_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Clinch, Adam</dc:creator>
  <cp:keywords/>
  <dc:description/>
  <cp:lastModifiedBy>Goody, Hollee</cp:lastModifiedBy>
  <cp:revision>3</cp:revision>
  <cp:lastPrinted>2017-08-25T18:20:00Z</cp:lastPrinted>
  <dcterms:created xsi:type="dcterms:W3CDTF">2018-08-30T13:38:00Z</dcterms:created>
  <dcterms:modified xsi:type="dcterms:W3CDTF">2018-08-30T13:39:00Z</dcterms:modified>
</cp:coreProperties>
</file>