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7FEB" w14:textId="77777777" w:rsidR="006A507B" w:rsidRDefault="007614CE">
      <w:pPr>
        <w:spacing w:after="0" w:line="259" w:lineRule="auto"/>
        <w:ind w:left="22" w:firstLine="0"/>
        <w:jc w:val="center"/>
      </w:pPr>
      <w:r>
        <w:rPr>
          <w:b/>
          <w:sz w:val="72"/>
        </w:rPr>
        <w:t>8</w:t>
      </w:r>
      <w:r>
        <w:rPr>
          <w:b/>
          <w:sz w:val="72"/>
          <w:vertAlign w:val="superscript"/>
        </w:rPr>
        <w:t>th</w:t>
      </w:r>
      <w:r>
        <w:rPr>
          <w:b/>
          <w:sz w:val="72"/>
        </w:rPr>
        <w:t xml:space="preserve"> Grade Math Syllabus </w:t>
      </w:r>
    </w:p>
    <w:p w14:paraId="5F3E163D" w14:textId="77777777" w:rsidR="006A507B" w:rsidRDefault="007614CE">
      <w:pPr>
        <w:spacing w:after="17" w:line="259" w:lineRule="auto"/>
        <w:ind w:left="0" w:firstLine="0"/>
      </w:pPr>
      <w:r>
        <w:rPr>
          <w:b/>
        </w:rPr>
        <w:t xml:space="preserve"> </w:t>
      </w:r>
    </w:p>
    <w:p w14:paraId="6BE80104" w14:textId="77777777" w:rsidR="006A507B" w:rsidRDefault="007614CE">
      <w:pPr>
        <w:spacing w:after="24" w:line="259" w:lineRule="auto"/>
        <w:ind w:left="0" w:firstLine="0"/>
      </w:pPr>
      <w:r>
        <w:rPr>
          <w:b/>
        </w:rPr>
        <w:t>Course Title</w:t>
      </w:r>
      <w:r>
        <w:t xml:space="preserve">: Math 8 </w:t>
      </w:r>
    </w:p>
    <w:p w14:paraId="3E7BF502" w14:textId="77777777" w:rsidR="006A507B" w:rsidRDefault="007614CE">
      <w:r>
        <w:rPr>
          <w:b/>
        </w:rPr>
        <w:t>Teacher</w:t>
      </w:r>
      <w:r>
        <w:t xml:space="preserve">: Mrs. Darla Paul </w:t>
      </w:r>
    </w:p>
    <w:p w14:paraId="34731FA0" w14:textId="502618AF" w:rsidR="006A507B" w:rsidRDefault="007614CE">
      <w:pPr>
        <w:spacing w:after="0" w:line="276" w:lineRule="auto"/>
        <w:ind w:left="0" w:right="3236" w:firstLine="0"/>
      </w:pPr>
      <w:r>
        <w:rPr>
          <w:b/>
        </w:rPr>
        <w:t>Contact Info</w:t>
      </w:r>
      <w:r>
        <w:t xml:space="preserve">: </w:t>
      </w:r>
      <w:r>
        <w:rPr>
          <w:color w:val="0562C1"/>
          <w:u w:val="single" w:color="0562C1"/>
        </w:rPr>
        <w:t>dpaul@helenaschools.org</w:t>
      </w:r>
      <w:proofErr w:type="gramStart"/>
      <w:r>
        <w:t xml:space="preserve">   (</w:t>
      </w:r>
      <w:proofErr w:type="gramEnd"/>
      <w:r>
        <w:t xml:space="preserve">406) 324-2786   </w:t>
      </w:r>
      <w:r w:rsidR="00D811A4">
        <w:tab/>
      </w:r>
      <w:r>
        <w:t xml:space="preserve">Room 116 </w:t>
      </w:r>
      <w:r>
        <w:rPr>
          <w:i/>
        </w:rPr>
        <w:t xml:space="preserve">Please reach out with any questions or concerns! Email is preferred. </w:t>
      </w:r>
    </w:p>
    <w:p w14:paraId="3F91050E" w14:textId="77777777" w:rsidR="006A507B" w:rsidRDefault="007614CE">
      <w:pPr>
        <w:spacing w:after="92" w:line="259" w:lineRule="auto"/>
        <w:ind w:left="0" w:firstLine="0"/>
      </w:pPr>
      <w:r>
        <w:rPr>
          <w:b/>
        </w:rPr>
        <w:t xml:space="preserve"> </w:t>
      </w:r>
    </w:p>
    <w:p w14:paraId="397BD250" w14:textId="77777777" w:rsidR="006A507B" w:rsidRDefault="007614CE">
      <w:pPr>
        <w:spacing w:after="0" w:line="259" w:lineRule="auto"/>
        <w:ind w:left="-5"/>
      </w:pPr>
      <w:r>
        <w:rPr>
          <w:b/>
          <w:sz w:val="32"/>
        </w:rPr>
        <w:t>Description</w:t>
      </w:r>
      <w:r>
        <w:rPr>
          <w:sz w:val="32"/>
        </w:rPr>
        <w:t xml:space="preserve">: </w:t>
      </w:r>
    </w:p>
    <w:p w14:paraId="5E4013F0" w14:textId="77777777" w:rsidR="006A507B" w:rsidRDefault="007614CE">
      <w:r>
        <w:t>Eighth grade math covers a wide variety of topics.  Students will explore linear equations, geometry, and functions to meet the Common Core Math Standards for eighth grad</w:t>
      </w:r>
      <w:r>
        <w:t xml:space="preserve">e.  This year, students will focus on: </w:t>
      </w:r>
    </w:p>
    <w:p w14:paraId="5B49C5F6" w14:textId="77777777" w:rsidR="006A507B" w:rsidRDefault="007614CE">
      <w:pPr>
        <w:numPr>
          <w:ilvl w:val="0"/>
          <w:numId w:val="1"/>
        </w:numPr>
        <w:ind w:hanging="360"/>
      </w:pPr>
      <w:r>
        <w:t xml:space="preserve">formulating and reasoning about expressions and equations, including modeling an association in bivariate data with a linear equation, and solving linear equations and systems of linear equations, </w:t>
      </w:r>
    </w:p>
    <w:p w14:paraId="383C5E29" w14:textId="77777777" w:rsidR="006A507B" w:rsidRDefault="007614CE">
      <w:pPr>
        <w:numPr>
          <w:ilvl w:val="0"/>
          <w:numId w:val="1"/>
        </w:numPr>
        <w:ind w:hanging="360"/>
      </w:pPr>
      <w:r>
        <w:t>grasping the conce</w:t>
      </w:r>
      <w:r>
        <w:t xml:space="preserve">pt of a function and using functions to describe quantitative relationships, and </w:t>
      </w:r>
    </w:p>
    <w:p w14:paraId="7EF52508" w14:textId="77777777" w:rsidR="006A507B" w:rsidRDefault="007614CE">
      <w:pPr>
        <w:numPr>
          <w:ilvl w:val="0"/>
          <w:numId w:val="1"/>
        </w:numPr>
        <w:ind w:hanging="360"/>
      </w:pPr>
      <w:r>
        <w:t xml:space="preserve">analyzing two- and three-dimensional space and figures using distance, angle, similarity, and congruence, and understanding and applying the Pythagorean Theorem.  </w:t>
      </w:r>
    </w:p>
    <w:p w14:paraId="1D9A9174" w14:textId="77777777" w:rsidR="006A507B" w:rsidRDefault="007614CE">
      <w:r>
        <w:t>In order t</w:t>
      </w:r>
      <w:r>
        <w:t xml:space="preserve">o master these concepts, students will often </w:t>
      </w:r>
      <w:proofErr w:type="gramStart"/>
      <w:r>
        <w:t>have the opportunity to</w:t>
      </w:r>
      <w:proofErr w:type="gramEnd"/>
      <w:r>
        <w:t xml:space="preserve"> work in a collaborative setting, but each student is individually accountable for understanding the concepts taught in class. </w:t>
      </w:r>
    </w:p>
    <w:p w14:paraId="4DCAD832" w14:textId="77777777" w:rsidR="006A507B" w:rsidRDefault="007614CE">
      <w:pPr>
        <w:spacing w:after="92" w:line="259" w:lineRule="auto"/>
        <w:ind w:left="0" w:firstLine="0"/>
      </w:pPr>
      <w:r>
        <w:rPr>
          <w:b/>
        </w:rPr>
        <w:t xml:space="preserve"> </w:t>
      </w:r>
    </w:p>
    <w:p w14:paraId="79D4D3D2" w14:textId="77777777" w:rsidR="006A507B" w:rsidRDefault="007614CE">
      <w:pPr>
        <w:spacing w:after="0" w:line="259" w:lineRule="auto"/>
        <w:ind w:left="-5"/>
      </w:pPr>
      <w:r>
        <w:rPr>
          <w:b/>
          <w:sz w:val="32"/>
        </w:rPr>
        <w:t>Supplies</w:t>
      </w:r>
      <w:r>
        <w:rPr>
          <w:sz w:val="32"/>
        </w:rPr>
        <w:t xml:space="preserve">: </w:t>
      </w:r>
    </w:p>
    <w:p w14:paraId="74CF2170" w14:textId="77777777" w:rsidR="006A507B" w:rsidRDefault="007614CE">
      <w:r>
        <w:t>Each student will need the following supplies e</w:t>
      </w:r>
      <w:r>
        <w:t xml:space="preserve">ach day: </w:t>
      </w:r>
    </w:p>
    <w:p w14:paraId="4942B328" w14:textId="77777777" w:rsidR="006A507B" w:rsidRDefault="007614CE">
      <w:pPr>
        <w:numPr>
          <w:ilvl w:val="0"/>
          <w:numId w:val="2"/>
        </w:numPr>
        <w:ind w:hanging="360"/>
      </w:pPr>
      <w:r>
        <w:rPr>
          <w:b/>
        </w:rPr>
        <w:t>Charged</w:t>
      </w:r>
      <w:r>
        <w:t xml:space="preserve"> computer –checked out through CRA Library, or personal device that meets the requirements. </w:t>
      </w:r>
    </w:p>
    <w:p w14:paraId="0FB6B819" w14:textId="77777777" w:rsidR="006A507B" w:rsidRDefault="007614CE">
      <w:pPr>
        <w:numPr>
          <w:ilvl w:val="0"/>
          <w:numId w:val="2"/>
        </w:numPr>
        <w:ind w:hanging="360"/>
      </w:pPr>
      <w:r>
        <w:t xml:space="preserve">Notebooks – composition-style, or spiral bound, used </w:t>
      </w:r>
      <w:r>
        <w:rPr>
          <w:b/>
        </w:rPr>
        <w:t xml:space="preserve">only </w:t>
      </w:r>
      <w:r>
        <w:t xml:space="preserve">for math work (one per semester) </w:t>
      </w:r>
    </w:p>
    <w:p w14:paraId="6FC15040" w14:textId="77777777" w:rsidR="006A507B" w:rsidRDefault="007614CE">
      <w:pPr>
        <w:numPr>
          <w:ilvl w:val="0"/>
          <w:numId w:val="2"/>
        </w:numPr>
        <w:ind w:hanging="360"/>
      </w:pPr>
      <w:r>
        <w:t xml:space="preserve">Binder paper and graph paper </w:t>
      </w:r>
    </w:p>
    <w:p w14:paraId="663097CA" w14:textId="77777777" w:rsidR="006A507B" w:rsidRDefault="007614CE">
      <w:pPr>
        <w:numPr>
          <w:ilvl w:val="0"/>
          <w:numId w:val="2"/>
        </w:numPr>
        <w:ind w:hanging="360"/>
      </w:pPr>
      <w:r>
        <w:t>Folder or binder to keep retu</w:t>
      </w:r>
      <w:r>
        <w:t xml:space="preserve">rned work </w:t>
      </w:r>
    </w:p>
    <w:p w14:paraId="4A5FDE37" w14:textId="77777777" w:rsidR="00124694" w:rsidRDefault="007614CE" w:rsidP="00124694">
      <w:pPr>
        <w:numPr>
          <w:ilvl w:val="0"/>
          <w:numId w:val="2"/>
        </w:numPr>
        <w:ind w:hanging="360"/>
      </w:pPr>
      <w:r>
        <w:t xml:space="preserve">Pencils – mechanical or standard, with a personal sharpener or extra lead </w:t>
      </w:r>
    </w:p>
    <w:p w14:paraId="713C19FD" w14:textId="5ADCCA1B" w:rsidR="006A507B" w:rsidRDefault="00124694" w:rsidP="00124694">
      <w:pPr>
        <w:numPr>
          <w:ilvl w:val="0"/>
          <w:numId w:val="2"/>
        </w:numPr>
        <w:ind w:hanging="360"/>
      </w:pPr>
      <w:r>
        <w:t>P</w:t>
      </w:r>
      <w:r w:rsidR="007614CE">
        <w:t xml:space="preserve">ens, colored pencils, and highlighters </w:t>
      </w:r>
    </w:p>
    <w:p w14:paraId="29BDF78C" w14:textId="77777777" w:rsidR="006A507B" w:rsidRDefault="007614CE">
      <w:pPr>
        <w:numPr>
          <w:ilvl w:val="0"/>
          <w:numId w:val="2"/>
        </w:numPr>
        <w:ind w:hanging="360"/>
      </w:pPr>
      <w:r>
        <w:t>Calculator – 4-function or scientific (</w:t>
      </w:r>
      <w:r w:rsidRPr="00D811A4">
        <w:rPr>
          <w:b/>
          <w:bCs/>
        </w:rPr>
        <w:t>NOT on a phone</w:t>
      </w:r>
      <w:r>
        <w:t xml:space="preserve">) </w:t>
      </w:r>
    </w:p>
    <w:p w14:paraId="5CA5590B" w14:textId="77777777" w:rsidR="00D811A4" w:rsidRDefault="007614CE">
      <w:pPr>
        <w:numPr>
          <w:ilvl w:val="0"/>
          <w:numId w:val="2"/>
        </w:numPr>
        <w:spacing w:after="59"/>
        <w:ind w:hanging="360"/>
      </w:pPr>
      <w:r>
        <w:t xml:space="preserve">Textbooks: </w:t>
      </w:r>
      <w:r>
        <w:rPr>
          <w:i/>
        </w:rPr>
        <w:t xml:space="preserve">Linear Equations </w:t>
      </w:r>
      <w:r>
        <w:t xml:space="preserve">(fall), and </w:t>
      </w:r>
      <w:r>
        <w:rPr>
          <w:i/>
        </w:rPr>
        <w:t>Geometry</w:t>
      </w:r>
      <w:r>
        <w:t xml:space="preserve"> (spring) </w:t>
      </w:r>
    </w:p>
    <w:p w14:paraId="77CE7A6A" w14:textId="072CCC46" w:rsidR="006A507B" w:rsidRDefault="007614CE" w:rsidP="0074128F">
      <w:pPr>
        <w:spacing w:after="59"/>
        <w:ind w:left="1425" w:firstLine="15"/>
      </w:pPr>
      <w:r>
        <w:rPr>
          <w:rFonts w:ascii="Courier New" w:eastAsia="Courier New" w:hAnsi="Courier New" w:cs="Courier New"/>
        </w:rPr>
        <w:t>o</w:t>
      </w:r>
      <w:r>
        <w:rPr>
          <w:rFonts w:ascii="Arial" w:eastAsia="Arial" w:hAnsi="Arial" w:cs="Arial"/>
        </w:rPr>
        <w:t xml:space="preserve"> </w:t>
      </w:r>
      <w:r>
        <w:t xml:space="preserve">Textbooks can be accessed digitally by going to: </w:t>
      </w:r>
      <w:hyperlink r:id="rId5">
        <w:r>
          <w:rPr>
            <w:color w:val="0562C1"/>
            <w:u w:val="single" w:color="0562C1"/>
          </w:rPr>
          <w:t>www.corefocusonmath.com</w:t>
        </w:r>
      </w:hyperlink>
      <w:hyperlink r:id="rId6">
        <w:r>
          <w:t xml:space="preserve"> </w:t>
        </w:r>
      </w:hyperlink>
    </w:p>
    <w:p w14:paraId="365BB028" w14:textId="77777777" w:rsidR="0074128F" w:rsidRDefault="007614CE" w:rsidP="0074128F">
      <w:pPr>
        <w:pStyle w:val="ListParagraph"/>
        <w:numPr>
          <w:ilvl w:val="0"/>
          <w:numId w:val="10"/>
        </w:numPr>
      </w:pPr>
      <w:r>
        <w:t xml:space="preserve">Username: </w:t>
      </w:r>
      <w:proofErr w:type="spellStart"/>
      <w:r>
        <w:t>helena</w:t>
      </w:r>
      <w:proofErr w:type="spellEnd"/>
      <w:r>
        <w:t xml:space="preserve">  </w:t>
      </w:r>
    </w:p>
    <w:p w14:paraId="468A0E9E" w14:textId="0517172B" w:rsidR="006A507B" w:rsidRDefault="007614CE" w:rsidP="0074128F">
      <w:pPr>
        <w:pStyle w:val="ListParagraph"/>
        <w:numPr>
          <w:ilvl w:val="0"/>
          <w:numId w:val="10"/>
        </w:numPr>
      </w:pPr>
      <w:r>
        <w:t xml:space="preserve">Password: math </w:t>
      </w:r>
    </w:p>
    <w:p w14:paraId="61E0712F" w14:textId="77777777" w:rsidR="0074128F" w:rsidRDefault="0074128F" w:rsidP="0074128F"/>
    <w:p w14:paraId="5FC41122" w14:textId="77777777" w:rsidR="0074128F" w:rsidRPr="00E77D8B" w:rsidRDefault="0074128F" w:rsidP="0074128F">
      <w:pPr>
        <w:pStyle w:val="NoSpacing"/>
        <w:numPr>
          <w:ilvl w:val="0"/>
          <w:numId w:val="12"/>
        </w:numPr>
        <w:rPr>
          <w:rFonts w:ascii="Times New Roman" w:hAnsi="Times New Roman" w:cs="Times New Roman"/>
          <w:sz w:val="24"/>
          <w:szCs w:val="24"/>
        </w:rPr>
      </w:pPr>
      <w:r w:rsidRPr="00E77D8B">
        <w:rPr>
          <w:rFonts w:ascii="Times New Roman" w:hAnsi="Times New Roman" w:cs="Times New Roman"/>
          <w:sz w:val="24"/>
          <w:szCs w:val="24"/>
        </w:rPr>
        <w:t xml:space="preserve">Optional supplies to donate for classroom use: </w:t>
      </w:r>
    </w:p>
    <w:p w14:paraId="77C967D5" w14:textId="77777777" w:rsidR="0074128F" w:rsidRDefault="0074128F" w:rsidP="0074128F">
      <w:pPr>
        <w:pStyle w:val="NoSpacing"/>
        <w:numPr>
          <w:ilvl w:val="0"/>
          <w:numId w:val="13"/>
        </w:numPr>
        <w:rPr>
          <w:rFonts w:ascii="Times New Roman" w:hAnsi="Times New Roman" w:cs="Times New Roman"/>
          <w:sz w:val="24"/>
          <w:szCs w:val="24"/>
        </w:rPr>
      </w:pPr>
      <w:r w:rsidRPr="00E77D8B">
        <w:rPr>
          <w:rFonts w:ascii="Times New Roman" w:hAnsi="Times New Roman" w:cs="Times New Roman"/>
          <w:sz w:val="24"/>
          <w:szCs w:val="24"/>
        </w:rPr>
        <w:t>Cleaning wipes</w:t>
      </w:r>
    </w:p>
    <w:p w14:paraId="0DA7DBDC" w14:textId="77777777" w:rsidR="0074128F" w:rsidRDefault="0074128F" w:rsidP="0074128F">
      <w:pPr>
        <w:pStyle w:val="NoSpacing"/>
        <w:numPr>
          <w:ilvl w:val="0"/>
          <w:numId w:val="13"/>
        </w:numPr>
        <w:rPr>
          <w:rFonts w:ascii="Times New Roman" w:hAnsi="Times New Roman" w:cs="Times New Roman"/>
          <w:sz w:val="24"/>
          <w:szCs w:val="24"/>
        </w:rPr>
      </w:pPr>
      <w:r w:rsidRPr="0074128F">
        <w:rPr>
          <w:rFonts w:ascii="Times New Roman" w:hAnsi="Times New Roman" w:cs="Times New Roman"/>
          <w:sz w:val="24"/>
          <w:szCs w:val="24"/>
        </w:rPr>
        <w:t>Hand sanitizer</w:t>
      </w:r>
    </w:p>
    <w:p w14:paraId="28E461D1" w14:textId="77777777" w:rsidR="0074128F" w:rsidRDefault="0074128F" w:rsidP="0074128F">
      <w:pPr>
        <w:pStyle w:val="NoSpacing"/>
        <w:numPr>
          <w:ilvl w:val="0"/>
          <w:numId w:val="13"/>
        </w:numPr>
        <w:rPr>
          <w:rFonts w:ascii="Times New Roman" w:hAnsi="Times New Roman" w:cs="Times New Roman"/>
          <w:sz w:val="24"/>
          <w:szCs w:val="24"/>
        </w:rPr>
      </w:pPr>
      <w:r w:rsidRPr="0074128F">
        <w:rPr>
          <w:rFonts w:ascii="Times New Roman" w:hAnsi="Times New Roman" w:cs="Times New Roman"/>
          <w:sz w:val="24"/>
          <w:szCs w:val="24"/>
        </w:rPr>
        <w:t>Colorful dry erase markers</w:t>
      </w:r>
    </w:p>
    <w:p w14:paraId="1ABF5BDA" w14:textId="77777777" w:rsidR="0074128F" w:rsidRDefault="0074128F" w:rsidP="0074128F">
      <w:pPr>
        <w:pStyle w:val="NoSpacing"/>
        <w:numPr>
          <w:ilvl w:val="0"/>
          <w:numId w:val="13"/>
        </w:numPr>
        <w:rPr>
          <w:rFonts w:ascii="Times New Roman" w:hAnsi="Times New Roman" w:cs="Times New Roman"/>
          <w:sz w:val="24"/>
          <w:szCs w:val="24"/>
        </w:rPr>
      </w:pPr>
      <w:r w:rsidRPr="0074128F">
        <w:rPr>
          <w:rFonts w:ascii="Times New Roman" w:hAnsi="Times New Roman" w:cs="Times New Roman"/>
          <w:sz w:val="24"/>
          <w:szCs w:val="24"/>
        </w:rPr>
        <w:t>Glue sticks</w:t>
      </w:r>
    </w:p>
    <w:p w14:paraId="1EFAB72B" w14:textId="77777777" w:rsidR="0074128F" w:rsidRDefault="0074128F" w:rsidP="0074128F">
      <w:pPr>
        <w:pStyle w:val="NoSpacing"/>
        <w:numPr>
          <w:ilvl w:val="0"/>
          <w:numId w:val="13"/>
        </w:numPr>
        <w:rPr>
          <w:rFonts w:ascii="Times New Roman" w:hAnsi="Times New Roman" w:cs="Times New Roman"/>
          <w:sz w:val="24"/>
          <w:szCs w:val="24"/>
        </w:rPr>
      </w:pPr>
      <w:r w:rsidRPr="0074128F">
        <w:rPr>
          <w:rFonts w:ascii="Times New Roman" w:hAnsi="Times New Roman" w:cs="Times New Roman"/>
          <w:sz w:val="24"/>
          <w:szCs w:val="24"/>
        </w:rPr>
        <w:t>AAA Batteries (for use with graphing calculators)</w:t>
      </w:r>
    </w:p>
    <w:p w14:paraId="072B97BF" w14:textId="56DAB265" w:rsidR="0074128F" w:rsidRPr="0074128F" w:rsidRDefault="0074128F" w:rsidP="0074128F">
      <w:pPr>
        <w:pStyle w:val="NoSpacing"/>
        <w:numPr>
          <w:ilvl w:val="0"/>
          <w:numId w:val="13"/>
        </w:numPr>
        <w:rPr>
          <w:rFonts w:ascii="Times New Roman" w:hAnsi="Times New Roman" w:cs="Times New Roman"/>
          <w:sz w:val="24"/>
          <w:szCs w:val="24"/>
        </w:rPr>
      </w:pPr>
      <w:r w:rsidRPr="0074128F">
        <w:rPr>
          <w:rFonts w:ascii="Times New Roman" w:hAnsi="Times New Roman" w:cs="Times New Roman"/>
          <w:sz w:val="24"/>
          <w:szCs w:val="24"/>
        </w:rPr>
        <w:t xml:space="preserve">Tissue </w:t>
      </w:r>
    </w:p>
    <w:p w14:paraId="4CEED8B2" w14:textId="7681CB24" w:rsidR="006A507B" w:rsidRDefault="006A507B">
      <w:pPr>
        <w:spacing w:after="96" w:line="259" w:lineRule="auto"/>
        <w:ind w:left="0" w:firstLine="0"/>
        <w:rPr>
          <w:b/>
        </w:rPr>
      </w:pPr>
    </w:p>
    <w:p w14:paraId="04F00642" w14:textId="1351A45F" w:rsidR="00D811A4" w:rsidRDefault="00D811A4">
      <w:pPr>
        <w:spacing w:after="96" w:line="259" w:lineRule="auto"/>
        <w:ind w:left="0" w:firstLine="0"/>
      </w:pPr>
    </w:p>
    <w:p w14:paraId="7A426DD0" w14:textId="77777777" w:rsidR="0074128F" w:rsidRDefault="0074128F">
      <w:pPr>
        <w:spacing w:after="96" w:line="259" w:lineRule="auto"/>
        <w:ind w:left="0" w:firstLine="0"/>
      </w:pPr>
    </w:p>
    <w:p w14:paraId="01FC039A" w14:textId="77777777" w:rsidR="006A507B" w:rsidRDefault="007614CE">
      <w:pPr>
        <w:spacing w:after="0" w:line="259" w:lineRule="auto"/>
        <w:ind w:left="-5"/>
      </w:pPr>
      <w:r>
        <w:rPr>
          <w:b/>
          <w:sz w:val="32"/>
        </w:rPr>
        <w:lastRenderedPageBreak/>
        <w:t>Expectations</w:t>
      </w:r>
      <w:r>
        <w:rPr>
          <w:sz w:val="32"/>
        </w:rPr>
        <w:t xml:space="preserve">: </w:t>
      </w:r>
    </w:p>
    <w:p w14:paraId="3C22E3BE" w14:textId="77777777" w:rsidR="006A507B" w:rsidRDefault="007614CE">
      <w:pPr>
        <w:numPr>
          <w:ilvl w:val="0"/>
          <w:numId w:val="3"/>
        </w:numPr>
        <w:ind w:hanging="360"/>
      </w:pPr>
      <w:r>
        <w:rPr>
          <w:u w:val="single" w:color="000000"/>
        </w:rPr>
        <w:t>Attendance</w:t>
      </w:r>
      <w:r>
        <w:t xml:space="preserve"> – 8</w:t>
      </w:r>
      <w:r>
        <w:rPr>
          <w:vertAlign w:val="superscript"/>
        </w:rPr>
        <w:t>th</w:t>
      </w:r>
      <w:r>
        <w:t xml:space="preserve"> grade math is a fast-paced class.  In order to be successful, students are expected to come to class ready to learn whenever possible.  Stud</w:t>
      </w:r>
      <w:r>
        <w:t>ents are personally responsible for getting the materials missed due to an absence.  Many learning materials will be posted digitally through Microsoft Teams; however, students should reach out to their teacher or a classmate to verify that the classroom a</w:t>
      </w:r>
      <w:r>
        <w:t xml:space="preserve">ctivities for the day match the posted plan before completing missed work.  Along with consistent attendance, students are expected to be </w:t>
      </w:r>
      <w:r>
        <w:rPr>
          <w:b/>
        </w:rPr>
        <w:t>on time</w:t>
      </w:r>
      <w:r>
        <w:t xml:space="preserve"> </w:t>
      </w:r>
      <w:proofErr w:type="gramStart"/>
      <w:r>
        <w:t>to</w:t>
      </w:r>
      <w:proofErr w:type="gramEnd"/>
      <w:r>
        <w:t xml:space="preserve"> class each day.  That means students must be in their seat with their supplies ready when class starts.  Ha</w:t>
      </w:r>
      <w:r>
        <w:t xml:space="preserve">bitual tardiness will be addressed with appropriate consequences. </w:t>
      </w:r>
    </w:p>
    <w:p w14:paraId="2187BDBB" w14:textId="77777777" w:rsidR="006A507B" w:rsidRDefault="007614CE">
      <w:pPr>
        <w:numPr>
          <w:ilvl w:val="0"/>
          <w:numId w:val="3"/>
        </w:numPr>
        <w:ind w:hanging="360"/>
      </w:pPr>
      <w:r>
        <w:rPr>
          <w:u w:val="single" w:color="000000"/>
        </w:rPr>
        <w:t>Assessments</w:t>
      </w:r>
      <w:r>
        <w:t xml:space="preserve"> – In order to promote mastery learning, students will have the opportunity to correct assessment tasks (tests and quizzes) to receive additional credit.  Students will have one </w:t>
      </w:r>
      <w:r>
        <w:t>week from the day the assessment was returned to document their corrections to receive up to half of the missed points back.  Students can retake major assessments by completing the “Request to Retest” form.  Students will receive more details about correc</w:t>
      </w:r>
      <w:r>
        <w:t xml:space="preserve">tions and retakes after the first assessment. </w:t>
      </w:r>
    </w:p>
    <w:p w14:paraId="6F8660E8" w14:textId="77777777" w:rsidR="006A507B" w:rsidRDefault="007614CE">
      <w:pPr>
        <w:numPr>
          <w:ilvl w:val="0"/>
          <w:numId w:val="3"/>
        </w:numPr>
        <w:ind w:hanging="360"/>
      </w:pPr>
      <w:r>
        <w:rPr>
          <w:u w:val="single" w:color="000000"/>
        </w:rPr>
        <w:t>Homework</w:t>
      </w:r>
      <w:r>
        <w:t xml:space="preserve"> – Math requires practice!  Students should expect homework to be assigned each day. </w:t>
      </w:r>
    </w:p>
    <w:p w14:paraId="1140AA68" w14:textId="77777777" w:rsidR="006A507B" w:rsidRDefault="007614CE">
      <w:pPr>
        <w:numPr>
          <w:ilvl w:val="0"/>
          <w:numId w:val="3"/>
        </w:numPr>
        <w:ind w:hanging="360"/>
      </w:pPr>
      <w:r>
        <w:rPr>
          <w:u w:val="single" w:color="000000"/>
        </w:rPr>
        <w:t>Late Work</w:t>
      </w:r>
      <w:r>
        <w:t xml:space="preserve"> – It is in a student’s best interest to complete all </w:t>
      </w:r>
      <w:proofErr w:type="gramStart"/>
      <w:r>
        <w:t>work</w:t>
      </w:r>
      <w:proofErr w:type="gramEnd"/>
      <w:r>
        <w:t xml:space="preserve"> on time.  Late work will be accepted for partia</w:t>
      </w:r>
      <w:r>
        <w:t xml:space="preserve">l credit within the unit of study.  All work must be submitted by the unit test to receive credit! </w:t>
      </w:r>
    </w:p>
    <w:p w14:paraId="78D610A6" w14:textId="77777777" w:rsidR="006A507B" w:rsidRDefault="007614CE">
      <w:pPr>
        <w:numPr>
          <w:ilvl w:val="0"/>
          <w:numId w:val="3"/>
        </w:numPr>
        <w:ind w:hanging="360"/>
      </w:pPr>
      <w:r>
        <w:rPr>
          <w:u w:val="single" w:color="000000"/>
        </w:rPr>
        <w:t>Extra Credit</w:t>
      </w:r>
      <w:r>
        <w:t xml:space="preserve"> – Occasionally, extra credit opportunities will be offered to students.  These extra tasks will not significantly impact the overall course </w:t>
      </w:r>
      <w:proofErr w:type="gramStart"/>
      <w:r>
        <w:t>gra</w:t>
      </w:r>
      <w:r>
        <w:t>de, but</w:t>
      </w:r>
      <w:proofErr w:type="gramEnd"/>
      <w:r>
        <w:t xml:space="preserve"> may benefit a student who is on the borderline between letter grades. </w:t>
      </w:r>
    </w:p>
    <w:p w14:paraId="4749AB56" w14:textId="77777777" w:rsidR="006A507B" w:rsidRDefault="007614CE">
      <w:pPr>
        <w:spacing w:after="92" w:line="259" w:lineRule="auto"/>
        <w:ind w:left="0" w:firstLine="0"/>
      </w:pPr>
      <w:r>
        <w:rPr>
          <w:b/>
        </w:rPr>
        <w:t xml:space="preserve"> </w:t>
      </w:r>
    </w:p>
    <w:p w14:paraId="703EE5F8" w14:textId="77777777" w:rsidR="006A507B" w:rsidRDefault="007614CE">
      <w:pPr>
        <w:spacing w:after="0" w:line="259" w:lineRule="auto"/>
        <w:ind w:left="-5"/>
      </w:pPr>
      <w:r>
        <w:rPr>
          <w:b/>
          <w:sz w:val="32"/>
        </w:rPr>
        <w:t>Grading</w:t>
      </w:r>
      <w:r>
        <w:rPr>
          <w:sz w:val="32"/>
        </w:rPr>
        <w:t xml:space="preserve">: </w:t>
      </w:r>
    </w:p>
    <w:p w14:paraId="3809523B" w14:textId="77777777" w:rsidR="006A507B" w:rsidRDefault="007614CE">
      <w:r>
        <w:t xml:space="preserve">Grades will be posted regularly on PowerSchool. Students are responsible for keeping returned work and checking their grades to </w:t>
      </w:r>
      <w:proofErr w:type="gramStart"/>
      <w:r>
        <w:t>verifying</w:t>
      </w:r>
      <w:proofErr w:type="gramEnd"/>
      <w:r>
        <w:t xml:space="preserve"> that the entered scores are correct.  If a student finds an error, please immediately notify the teacher, and bring th</w:t>
      </w:r>
      <w:r>
        <w:t xml:space="preserve">e return assignment so that mistake can be fixed. </w:t>
      </w:r>
    </w:p>
    <w:tbl>
      <w:tblPr>
        <w:tblStyle w:val="TableGrid"/>
        <w:tblW w:w="10792" w:type="dxa"/>
        <w:tblInd w:w="4" w:type="dxa"/>
        <w:tblCellMar>
          <w:top w:w="0" w:type="dxa"/>
          <w:left w:w="108" w:type="dxa"/>
          <w:bottom w:w="0" w:type="dxa"/>
          <w:right w:w="115" w:type="dxa"/>
        </w:tblCellMar>
        <w:tblLook w:val="04A0" w:firstRow="1" w:lastRow="0" w:firstColumn="1" w:lastColumn="0" w:noHBand="0" w:noVBand="1"/>
      </w:tblPr>
      <w:tblGrid>
        <w:gridCol w:w="5396"/>
        <w:gridCol w:w="5396"/>
      </w:tblGrid>
      <w:tr w:rsidR="006A507B" w14:paraId="6C856B8C" w14:textId="77777777" w:rsidTr="00D811A4">
        <w:trPr>
          <w:trHeight w:val="1845"/>
        </w:trPr>
        <w:tc>
          <w:tcPr>
            <w:tcW w:w="5396" w:type="dxa"/>
            <w:tcBorders>
              <w:top w:val="single" w:sz="3" w:space="0" w:color="000000"/>
              <w:left w:val="single" w:sz="3" w:space="0" w:color="000000"/>
              <w:bottom w:val="single" w:sz="3" w:space="0" w:color="000000"/>
              <w:right w:val="single" w:sz="3" w:space="0" w:color="000000"/>
            </w:tcBorders>
          </w:tcPr>
          <w:p w14:paraId="58A47414" w14:textId="77777777" w:rsidR="006A507B" w:rsidRDefault="007614CE">
            <w:pPr>
              <w:spacing w:after="0" w:line="273" w:lineRule="auto"/>
              <w:ind w:left="0" w:firstLine="0"/>
            </w:pPr>
            <w:r>
              <w:t xml:space="preserve">Grades will be determined on a weighted scale with the categories shown below: </w:t>
            </w:r>
          </w:p>
          <w:p w14:paraId="38060A85" w14:textId="02F491C7" w:rsidR="006A507B" w:rsidRDefault="007614CE">
            <w:pPr>
              <w:spacing w:after="20" w:line="259" w:lineRule="auto"/>
              <w:ind w:left="0" w:right="3363" w:firstLine="0"/>
            </w:pPr>
            <w:r>
              <w:t xml:space="preserve"> </w:t>
            </w:r>
          </w:p>
          <w:p w14:paraId="5ACE4F54" w14:textId="36FE459D" w:rsidR="006A507B" w:rsidRDefault="007614CE">
            <w:pPr>
              <w:spacing w:after="16" w:line="259" w:lineRule="auto"/>
              <w:ind w:left="349" w:firstLine="0"/>
            </w:pPr>
            <w:r>
              <w:t xml:space="preserve">Assessments: </w:t>
            </w:r>
            <w:r w:rsidR="00D811A4">
              <w:t>60%</w:t>
            </w:r>
          </w:p>
          <w:p w14:paraId="53C15DCB" w14:textId="3E070FFF" w:rsidR="00D811A4" w:rsidRDefault="00D811A4">
            <w:pPr>
              <w:spacing w:after="16" w:line="259" w:lineRule="auto"/>
              <w:ind w:left="349" w:firstLine="0"/>
            </w:pPr>
            <w:r>
              <w:t>Classwork/Homework: 40%</w:t>
            </w:r>
          </w:p>
          <w:p w14:paraId="216465CB" w14:textId="7B892F18" w:rsidR="006A507B" w:rsidRDefault="006A507B">
            <w:pPr>
              <w:spacing w:after="0" w:line="259" w:lineRule="auto"/>
              <w:ind w:left="0" w:right="3363" w:firstLine="0"/>
            </w:pPr>
          </w:p>
        </w:tc>
        <w:tc>
          <w:tcPr>
            <w:tcW w:w="5396" w:type="dxa"/>
            <w:tcBorders>
              <w:top w:val="single" w:sz="3" w:space="0" w:color="000000"/>
              <w:left w:val="single" w:sz="3" w:space="0" w:color="000000"/>
              <w:bottom w:val="single" w:sz="3" w:space="0" w:color="000000"/>
              <w:right w:val="single" w:sz="3" w:space="0" w:color="000000"/>
            </w:tcBorders>
          </w:tcPr>
          <w:p w14:paraId="14980B88" w14:textId="4F0C3951" w:rsidR="006A507B" w:rsidRDefault="007614CE" w:rsidP="00D811A4">
            <w:pPr>
              <w:spacing w:after="16" w:line="259" w:lineRule="auto"/>
              <w:ind w:left="0" w:firstLine="0"/>
            </w:pPr>
            <w:r>
              <w:t xml:space="preserve">Final grades will follow the scale below: </w:t>
            </w:r>
          </w:p>
          <w:p w14:paraId="035BE8B8" w14:textId="77777777" w:rsidR="00D811A4" w:rsidRDefault="00D811A4">
            <w:pPr>
              <w:spacing w:after="27" w:line="259" w:lineRule="auto"/>
              <w:ind w:left="1440" w:firstLine="0"/>
              <w:rPr>
                <w:b/>
              </w:rPr>
            </w:pPr>
          </w:p>
          <w:p w14:paraId="27FF2EDC" w14:textId="22391809" w:rsidR="006A507B" w:rsidRDefault="007614CE">
            <w:pPr>
              <w:spacing w:after="27" w:line="259" w:lineRule="auto"/>
              <w:ind w:left="1440" w:firstLine="0"/>
            </w:pPr>
            <w:r>
              <w:rPr>
                <w:b/>
              </w:rPr>
              <w:t>A</w:t>
            </w:r>
            <w:r>
              <w:t xml:space="preserve">: 90 – 100% </w:t>
            </w:r>
          </w:p>
          <w:p w14:paraId="03B56838" w14:textId="77777777" w:rsidR="006A507B" w:rsidRDefault="007614CE">
            <w:pPr>
              <w:spacing w:after="23" w:line="259" w:lineRule="auto"/>
              <w:ind w:left="1440" w:firstLine="0"/>
            </w:pPr>
            <w:r>
              <w:rPr>
                <w:b/>
              </w:rPr>
              <w:t>B</w:t>
            </w:r>
            <w:r>
              <w:t xml:space="preserve">: 80 – 89% </w:t>
            </w:r>
          </w:p>
          <w:p w14:paraId="616BEBF5" w14:textId="77777777" w:rsidR="006A507B" w:rsidRDefault="007614CE">
            <w:pPr>
              <w:spacing w:after="27" w:line="259" w:lineRule="auto"/>
              <w:ind w:left="1440" w:firstLine="0"/>
            </w:pPr>
            <w:r>
              <w:rPr>
                <w:b/>
              </w:rPr>
              <w:t>C</w:t>
            </w:r>
            <w:r>
              <w:t xml:space="preserve">: 70 – 79% </w:t>
            </w:r>
          </w:p>
          <w:p w14:paraId="0447F804" w14:textId="77777777" w:rsidR="006A507B" w:rsidRDefault="007614CE">
            <w:pPr>
              <w:spacing w:after="24" w:line="259" w:lineRule="auto"/>
              <w:ind w:left="1440" w:firstLine="0"/>
            </w:pPr>
            <w:r>
              <w:rPr>
                <w:b/>
              </w:rPr>
              <w:t>D</w:t>
            </w:r>
            <w:r>
              <w:t xml:space="preserve">: 60 – 69% </w:t>
            </w:r>
          </w:p>
          <w:p w14:paraId="5802550B" w14:textId="77777777" w:rsidR="006A507B" w:rsidRDefault="007614CE">
            <w:pPr>
              <w:spacing w:after="0" w:line="259" w:lineRule="auto"/>
              <w:ind w:left="1440" w:firstLine="0"/>
            </w:pPr>
            <w:r>
              <w:rPr>
                <w:b/>
              </w:rPr>
              <w:t>F</w:t>
            </w:r>
            <w:r>
              <w:t xml:space="preserve">: Below 60% </w:t>
            </w:r>
          </w:p>
        </w:tc>
      </w:tr>
    </w:tbl>
    <w:p w14:paraId="557BD0EB" w14:textId="77777777" w:rsidR="006A507B" w:rsidRDefault="007614CE">
      <w:pPr>
        <w:spacing w:after="16" w:line="259" w:lineRule="auto"/>
        <w:ind w:left="0" w:firstLine="0"/>
      </w:pPr>
      <w:r>
        <w:t xml:space="preserve"> </w:t>
      </w:r>
    </w:p>
    <w:p w14:paraId="0A0AB957" w14:textId="77777777" w:rsidR="006A507B" w:rsidRDefault="007614CE">
      <w:r>
        <w:t xml:space="preserve">Students will learn the expectations and consequences of the classroom in the first week of school. Generally, these expectations are designed to allow all students to experience a safe and positive learning environment. Possible consequences for choosing </w:t>
      </w:r>
      <w:r>
        <w:t xml:space="preserve">to ignore expectations may include verbal warnings, phone calls or emails home, lunch or after school detentions, or referrals to the office. </w:t>
      </w:r>
    </w:p>
    <w:p w14:paraId="1258ABCC" w14:textId="77777777" w:rsidR="00D811A4" w:rsidRDefault="007614CE">
      <w:pPr>
        <w:spacing w:after="20" w:line="259" w:lineRule="auto"/>
        <w:ind w:left="0" w:right="-16" w:firstLine="0"/>
      </w:pPr>
      <w:r>
        <w:t xml:space="preserve"> </w:t>
      </w:r>
    </w:p>
    <w:p w14:paraId="58C0029F" w14:textId="77777777" w:rsidR="00D811A4" w:rsidRDefault="00D811A4">
      <w:pPr>
        <w:spacing w:after="20" w:line="259" w:lineRule="auto"/>
        <w:ind w:left="0" w:right="-16" w:firstLine="0"/>
      </w:pPr>
    </w:p>
    <w:p w14:paraId="578E4E8C" w14:textId="77777777" w:rsidR="00D811A4" w:rsidRDefault="00D811A4">
      <w:pPr>
        <w:spacing w:after="20" w:line="259" w:lineRule="auto"/>
        <w:ind w:left="0" w:right="-16" w:firstLine="0"/>
      </w:pPr>
    </w:p>
    <w:p w14:paraId="7DC794D9" w14:textId="77777777" w:rsidR="00D811A4" w:rsidRDefault="00D811A4">
      <w:pPr>
        <w:spacing w:after="20" w:line="259" w:lineRule="auto"/>
        <w:ind w:left="0" w:right="-16" w:firstLine="0"/>
      </w:pPr>
    </w:p>
    <w:p w14:paraId="433E2527" w14:textId="77777777" w:rsidR="00D811A4" w:rsidRDefault="00D811A4">
      <w:pPr>
        <w:spacing w:after="20" w:line="259" w:lineRule="auto"/>
        <w:ind w:left="0" w:right="-16" w:firstLine="0"/>
      </w:pPr>
    </w:p>
    <w:p w14:paraId="003A4B93" w14:textId="77777777" w:rsidR="00D811A4" w:rsidRDefault="00D811A4">
      <w:pPr>
        <w:spacing w:after="20" w:line="259" w:lineRule="auto"/>
        <w:ind w:left="0" w:right="-16" w:firstLine="0"/>
      </w:pPr>
    </w:p>
    <w:p w14:paraId="49894A0D" w14:textId="77777777" w:rsidR="00D811A4" w:rsidRDefault="00D811A4">
      <w:pPr>
        <w:spacing w:after="20" w:line="259" w:lineRule="auto"/>
        <w:ind w:left="0" w:right="-16" w:firstLine="0"/>
      </w:pPr>
    </w:p>
    <w:p w14:paraId="706599EA" w14:textId="77777777" w:rsidR="00D811A4" w:rsidRDefault="00D811A4">
      <w:pPr>
        <w:spacing w:after="20" w:line="259" w:lineRule="auto"/>
        <w:ind w:left="0" w:right="-16" w:firstLine="0"/>
      </w:pPr>
    </w:p>
    <w:p w14:paraId="029827BC" w14:textId="77777777" w:rsidR="00D811A4" w:rsidRDefault="00D811A4">
      <w:pPr>
        <w:spacing w:after="20" w:line="259" w:lineRule="auto"/>
        <w:ind w:left="0" w:right="-16" w:firstLine="0"/>
      </w:pPr>
    </w:p>
    <w:p w14:paraId="5874FCA5" w14:textId="04CE8A31" w:rsidR="006A507B" w:rsidRDefault="007614CE">
      <w:pPr>
        <w:spacing w:after="20" w:line="259" w:lineRule="auto"/>
        <w:ind w:left="0" w:right="-16" w:firstLine="0"/>
      </w:pPr>
      <w:r>
        <w:rPr>
          <w:rFonts w:ascii="Calibri" w:eastAsia="Calibri" w:hAnsi="Calibri" w:cs="Calibri"/>
          <w:noProof/>
          <w:sz w:val="22"/>
        </w:rPr>
        <mc:AlternateContent>
          <mc:Choice Requires="wpg">
            <w:drawing>
              <wp:inline distT="0" distB="0" distL="0" distR="0" wp14:anchorId="465AEF0D" wp14:editId="29919034">
                <wp:extent cx="6830695" cy="9525"/>
                <wp:effectExtent l="0" t="0" r="0" b="0"/>
                <wp:docPr id="2615" name="Group 2615"/>
                <wp:cNvGraphicFramePr/>
                <a:graphic xmlns:a="http://schemas.openxmlformats.org/drawingml/2006/main">
                  <a:graphicData uri="http://schemas.microsoft.com/office/word/2010/wordprocessingGroup">
                    <wpg:wgp>
                      <wpg:cNvGrpSpPr/>
                      <wpg:grpSpPr>
                        <a:xfrm>
                          <a:off x="0" y="0"/>
                          <a:ext cx="6830695" cy="9525"/>
                          <a:chOff x="0" y="0"/>
                          <a:chExt cx="6830695" cy="9525"/>
                        </a:xfrm>
                      </wpg:grpSpPr>
                      <wps:wsp>
                        <wps:cNvPr id="272" name="Shape 272"/>
                        <wps:cNvSpPr/>
                        <wps:spPr>
                          <a:xfrm>
                            <a:off x="0" y="0"/>
                            <a:ext cx="6830695" cy="9525"/>
                          </a:xfrm>
                          <a:custGeom>
                            <a:avLst/>
                            <a:gdLst/>
                            <a:ahLst/>
                            <a:cxnLst/>
                            <a:rect l="0" t="0" r="0" b="0"/>
                            <a:pathLst>
                              <a:path w="6830695" h="9525">
                                <a:moveTo>
                                  <a:pt x="0" y="9525"/>
                                </a:moveTo>
                                <a:lnTo>
                                  <a:pt x="6830695" y="0"/>
                                </a:lnTo>
                              </a:path>
                            </a:pathLst>
                          </a:custGeom>
                          <a:ln w="19050" cap="flat">
                            <a:custDash>
                              <a:ds d="15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5" style="width:537.85pt;height:0.75pt;mso-position-horizontal-relative:char;mso-position-vertical-relative:line" coordsize="68306,95">
                <v:shape id="Shape 272" style="position:absolute;width:68306;height:95;left:0;top:0;" coordsize="6830695,9525" path="m0,9525l6830695,0">
                  <v:stroke weight="1.5pt" endcap="flat" dashstyle="1 1" joinstyle="miter" miterlimit="8" on="true" color="#000000"/>
                  <v:fill on="false" color="#000000" opacity="0"/>
                </v:shape>
              </v:group>
            </w:pict>
          </mc:Fallback>
        </mc:AlternateContent>
      </w:r>
    </w:p>
    <w:p w14:paraId="1B0D2F12" w14:textId="2CB467E3" w:rsidR="006A507B" w:rsidRDefault="007614CE">
      <w:r>
        <w:t>I acknowledge that I have read and understand the expectations for Math 8 as detailed in this syllabus for the</w:t>
      </w:r>
      <w:r>
        <w:t xml:space="preserve"> 202</w:t>
      </w:r>
      <w:r w:rsidR="00D811A4">
        <w:t>2</w:t>
      </w:r>
      <w:r>
        <w:t xml:space="preserve"> – 202</w:t>
      </w:r>
      <w:r w:rsidR="00D811A4">
        <w:t>3</w:t>
      </w:r>
      <w:r>
        <w:t xml:space="preserve"> school year. </w:t>
      </w:r>
    </w:p>
    <w:tbl>
      <w:tblPr>
        <w:tblStyle w:val="TableGrid"/>
        <w:tblW w:w="10780" w:type="dxa"/>
        <w:tblInd w:w="10" w:type="dxa"/>
        <w:tblCellMar>
          <w:top w:w="56" w:type="dxa"/>
          <w:left w:w="142" w:type="dxa"/>
          <w:bottom w:w="0" w:type="dxa"/>
          <w:right w:w="115" w:type="dxa"/>
        </w:tblCellMar>
        <w:tblLook w:val="04A0" w:firstRow="1" w:lastRow="0" w:firstColumn="1" w:lastColumn="0" w:noHBand="0" w:noVBand="1"/>
      </w:tblPr>
      <w:tblGrid>
        <w:gridCol w:w="10780"/>
      </w:tblGrid>
      <w:tr w:rsidR="006A507B" w14:paraId="50EB03DF" w14:textId="77777777">
        <w:trPr>
          <w:trHeight w:val="800"/>
        </w:trPr>
        <w:tc>
          <w:tcPr>
            <w:tcW w:w="10780" w:type="dxa"/>
            <w:tcBorders>
              <w:top w:val="single" w:sz="8" w:space="0" w:color="000000"/>
              <w:left w:val="single" w:sz="8" w:space="0" w:color="000000"/>
              <w:bottom w:val="single" w:sz="8" w:space="0" w:color="000000"/>
              <w:right w:val="single" w:sz="8" w:space="0" w:color="000000"/>
            </w:tcBorders>
          </w:tcPr>
          <w:p w14:paraId="63D372F2" w14:textId="77777777" w:rsidR="006A507B" w:rsidRDefault="007614CE">
            <w:pPr>
              <w:tabs>
                <w:tab w:val="center" w:pos="6283"/>
              </w:tabs>
              <w:spacing w:after="20" w:line="259" w:lineRule="auto"/>
              <w:ind w:left="0" w:firstLine="0"/>
            </w:pPr>
            <w:r>
              <w:t>Student Name</w:t>
            </w:r>
            <w:proofErr w:type="gramStart"/>
            <w:r>
              <w:t xml:space="preserve">:  </w:t>
            </w:r>
            <w:r>
              <w:tab/>
            </w:r>
            <w:proofErr w:type="gramEnd"/>
            <w:r>
              <w:t xml:space="preserve">Student Signature:  </w:t>
            </w:r>
          </w:p>
          <w:p w14:paraId="41ED8A9A" w14:textId="77777777" w:rsidR="006A507B" w:rsidRDefault="007614CE">
            <w:pPr>
              <w:tabs>
                <w:tab w:val="center" w:pos="7732"/>
              </w:tabs>
              <w:spacing w:after="0" w:line="259" w:lineRule="auto"/>
              <w:ind w:left="0" w:firstLine="0"/>
            </w:pPr>
            <w:r>
              <w:t xml:space="preserve">_______________________________________ </w:t>
            </w:r>
            <w:r>
              <w:tab/>
              <w:t xml:space="preserve">_______________________________________ </w:t>
            </w:r>
          </w:p>
        </w:tc>
      </w:tr>
      <w:tr w:rsidR="006A507B" w14:paraId="715EC249" w14:textId="77777777">
        <w:trPr>
          <w:trHeight w:val="800"/>
        </w:trPr>
        <w:tc>
          <w:tcPr>
            <w:tcW w:w="10780" w:type="dxa"/>
            <w:tcBorders>
              <w:top w:val="single" w:sz="8" w:space="0" w:color="000000"/>
              <w:left w:val="single" w:sz="8" w:space="0" w:color="000000"/>
              <w:bottom w:val="single" w:sz="8" w:space="0" w:color="000000"/>
              <w:right w:val="single" w:sz="8" w:space="0" w:color="000000"/>
            </w:tcBorders>
          </w:tcPr>
          <w:p w14:paraId="63005841" w14:textId="77777777" w:rsidR="006A507B" w:rsidRDefault="007614CE">
            <w:pPr>
              <w:tabs>
                <w:tab w:val="center" w:pos="6703"/>
              </w:tabs>
              <w:spacing w:after="16" w:line="259" w:lineRule="auto"/>
              <w:ind w:left="0" w:firstLine="0"/>
            </w:pPr>
            <w:r>
              <w:t>Parent/Guardian Name</w:t>
            </w:r>
            <w:proofErr w:type="gramStart"/>
            <w:r>
              <w:t xml:space="preserve">: </w:t>
            </w:r>
            <w:r>
              <w:tab/>
              <w:t>Parent</w:t>
            </w:r>
            <w:proofErr w:type="gramEnd"/>
            <w:r>
              <w:t xml:space="preserve">/Guardian Signature:  </w:t>
            </w:r>
          </w:p>
          <w:p w14:paraId="1F469214" w14:textId="77777777" w:rsidR="006A507B" w:rsidRDefault="007614CE">
            <w:pPr>
              <w:tabs>
                <w:tab w:val="center" w:pos="7732"/>
              </w:tabs>
              <w:spacing w:after="0" w:line="259" w:lineRule="auto"/>
              <w:ind w:left="0" w:firstLine="0"/>
            </w:pPr>
            <w:r>
              <w:t xml:space="preserve">________________________________________ </w:t>
            </w:r>
            <w:r>
              <w:tab/>
              <w:t xml:space="preserve">_______________________________________ </w:t>
            </w:r>
          </w:p>
        </w:tc>
      </w:tr>
      <w:tr w:rsidR="006A507B" w14:paraId="7DDB191E" w14:textId="77777777">
        <w:trPr>
          <w:trHeight w:val="1116"/>
        </w:trPr>
        <w:tc>
          <w:tcPr>
            <w:tcW w:w="10780" w:type="dxa"/>
            <w:tcBorders>
              <w:top w:val="single" w:sz="8" w:space="0" w:color="000000"/>
              <w:left w:val="single" w:sz="8" w:space="0" w:color="000000"/>
              <w:bottom w:val="single" w:sz="8" w:space="0" w:color="000000"/>
              <w:right w:val="single" w:sz="8" w:space="0" w:color="000000"/>
            </w:tcBorders>
          </w:tcPr>
          <w:p w14:paraId="5B504D20" w14:textId="77777777" w:rsidR="006A507B" w:rsidRDefault="007614CE">
            <w:pPr>
              <w:spacing w:after="16" w:line="259" w:lineRule="auto"/>
              <w:ind w:left="0" w:firstLine="0"/>
            </w:pPr>
            <w:r>
              <w:t>Parent/Guardian Contact Information (</w:t>
            </w:r>
            <w:r>
              <w:rPr>
                <w:i/>
              </w:rPr>
              <w:t>please place a star next to the preferred method of contact</w:t>
            </w:r>
            <w:r>
              <w:t xml:space="preserve">) </w:t>
            </w:r>
          </w:p>
          <w:p w14:paraId="32AB9FF7" w14:textId="77777777" w:rsidR="006A507B" w:rsidRDefault="007614CE">
            <w:pPr>
              <w:spacing w:after="20" w:line="259" w:lineRule="auto"/>
              <w:ind w:left="0" w:firstLine="0"/>
            </w:pPr>
            <w:r>
              <w:t xml:space="preserve"> </w:t>
            </w:r>
          </w:p>
          <w:p w14:paraId="7D248A50" w14:textId="77777777" w:rsidR="006A507B" w:rsidRDefault="007614CE">
            <w:pPr>
              <w:spacing w:after="0" w:line="259" w:lineRule="auto"/>
              <w:ind w:left="0" w:firstLine="0"/>
            </w:pPr>
            <w:r>
              <w:t>Email: ________________________________        Phone Number: __________</w:t>
            </w:r>
            <w:r>
              <w:t xml:space="preserve">_____________________ </w:t>
            </w:r>
          </w:p>
        </w:tc>
      </w:tr>
    </w:tbl>
    <w:p w14:paraId="595F900E" w14:textId="77777777" w:rsidR="006A507B" w:rsidRDefault="007614CE">
      <w:pPr>
        <w:spacing w:after="0" w:line="259" w:lineRule="auto"/>
        <w:ind w:left="0" w:firstLine="0"/>
      </w:pPr>
      <w:r>
        <w:t xml:space="preserve"> </w:t>
      </w:r>
    </w:p>
    <w:sectPr w:rsidR="006A507B">
      <w:pgSz w:w="12240" w:h="15840"/>
      <w:pgMar w:top="632" w:right="745" w:bottom="8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077"/>
    <w:multiLevelType w:val="hybridMultilevel"/>
    <w:tmpl w:val="BD88AE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2EE0"/>
    <w:multiLevelType w:val="hybridMultilevel"/>
    <w:tmpl w:val="24A057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152A7D"/>
    <w:multiLevelType w:val="hybridMultilevel"/>
    <w:tmpl w:val="4D7E6B6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026604C"/>
    <w:multiLevelType w:val="hybridMultilevel"/>
    <w:tmpl w:val="24D0ABAE"/>
    <w:lvl w:ilvl="0" w:tplc="E5F214E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83A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82F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265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A51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C87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C9A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638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41F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D446FD"/>
    <w:multiLevelType w:val="hybridMultilevel"/>
    <w:tmpl w:val="41C22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124D69"/>
    <w:multiLevelType w:val="hybridMultilevel"/>
    <w:tmpl w:val="0486D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72725"/>
    <w:multiLevelType w:val="hybridMultilevel"/>
    <w:tmpl w:val="E74C1100"/>
    <w:lvl w:ilvl="0" w:tplc="916E986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1A6C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5E5DF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06F4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522B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DE45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76BF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3E8F3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FCC5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924B3A"/>
    <w:multiLevelType w:val="hybridMultilevel"/>
    <w:tmpl w:val="70481E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0759F7"/>
    <w:multiLevelType w:val="hybridMultilevel"/>
    <w:tmpl w:val="4426B7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34354D"/>
    <w:multiLevelType w:val="hybridMultilevel"/>
    <w:tmpl w:val="F12CBDC6"/>
    <w:lvl w:ilvl="0" w:tplc="CB5283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F8FE1E">
      <w:start w:val="1"/>
      <w:numFmt w:val="bullet"/>
      <w:lvlText w:val="o"/>
      <w:lvlJc w:val="left"/>
      <w:pPr>
        <w:ind w:left="1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B893D8">
      <w:start w:val="1"/>
      <w:numFmt w:val="bullet"/>
      <w:lvlText w:val="▪"/>
      <w:lvlJc w:val="left"/>
      <w:pPr>
        <w:ind w:left="2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4211D4">
      <w:start w:val="1"/>
      <w:numFmt w:val="bullet"/>
      <w:lvlText w:val="•"/>
      <w:lvlJc w:val="left"/>
      <w:pPr>
        <w:ind w:left="3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78AE4C">
      <w:start w:val="1"/>
      <w:numFmt w:val="bullet"/>
      <w:lvlText w:val="o"/>
      <w:lvlJc w:val="left"/>
      <w:pPr>
        <w:ind w:left="3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60CCDE">
      <w:start w:val="1"/>
      <w:numFmt w:val="bullet"/>
      <w:lvlText w:val="▪"/>
      <w:lvlJc w:val="left"/>
      <w:pPr>
        <w:ind w:left="4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C48D58">
      <w:start w:val="1"/>
      <w:numFmt w:val="bullet"/>
      <w:lvlText w:val="•"/>
      <w:lvlJc w:val="left"/>
      <w:pPr>
        <w:ind w:left="5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D08642">
      <w:start w:val="1"/>
      <w:numFmt w:val="bullet"/>
      <w:lvlText w:val="o"/>
      <w:lvlJc w:val="left"/>
      <w:pPr>
        <w:ind w:left="6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6824AA">
      <w:start w:val="1"/>
      <w:numFmt w:val="bullet"/>
      <w:lvlText w:val="▪"/>
      <w:lvlJc w:val="left"/>
      <w:pPr>
        <w:ind w:left="6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7F217A"/>
    <w:multiLevelType w:val="hybridMultilevel"/>
    <w:tmpl w:val="1CA08D8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70FF3A06"/>
    <w:multiLevelType w:val="hybridMultilevel"/>
    <w:tmpl w:val="536C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E2A6A"/>
    <w:multiLevelType w:val="hybridMultilevel"/>
    <w:tmpl w:val="BE6CE292"/>
    <w:lvl w:ilvl="0" w:tplc="04090005">
      <w:start w:val="1"/>
      <w:numFmt w:val="bullet"/>
      <w:lvlText w:val=""/>
      <w:lvlJc w:val="left"/>
      <w:pPr>
        <w:ind w:left="3142" w:hanging="360"/>
      </w:pPr>
      <w:rPr>
        <w:rFonts w:ascii="Wingdings" w:hAnsi="Wingdings" w:hint="default"/>
      </w:rPr>
    </w:lvl>
    <w:lvl w:ilvl="1" w:tplc="04090003" w:tentative="1">
      <w:start w:val="1"/>
      <w:numFmt w:val="bullet"/>
      <w:lvlText w:val="o"/>
      <w:lvlJc w:val="left"/>
      <w:pPr>
        <w:ind w:left="3862" w:hanging="360"/>
      </w:pPr>
      <w:rPr>
        <w:rFonts w:ascii="Courier New" w:hAnsi="Courier New" w:cs="Courier New" w:hint="default"/>
      </w:rPr>
    </w:lvl>
    <w:lvl w:ilvl="2" w:tplc="04090005" w:tentative="1">
      <w:start w:val="1"/>
      <w:numFmt w:val="bullet"/>
      <w:lvlText w:val=""/>
      <w:lvlJc w:val="left"/>
      <w:pPr>
        <w:ind w:left="4582" w:hanging="360"/>
      </w:pPr>
      <w:rPr>
        <w:rFonts w:ascii="Wingdings" w:hAnsi="Wingdings" w:hint="default"/>
      </w:rPr>
    </w:lvl>
    <w:lvl w:ilvl="3" w:tplc="04090001" w:tentative="1">
      <w:start w:val="1"/>
      <w:numFmt w:val="bullet"/>
      <w:lvlText w:val=""/>
      <w:lvlJc w:val="left"/>
      <w:pPr>
        <w:ind w:left="5302" w:hanging="360"/>
      </w:pPr>
      <w:rPr>
        <w:rFonts w:ascii="Symbol" w:hAnsi="Symbol" w:hint="default"/>
      </w:rPr>
    </w:lvl>
    <w:lvl w:ilvl="4" w:tplc="04090003" w:tentative="1">
      <w:start w:val="1"/>
      <w:numFmt w:val="bullet"/>
      <w:lvlText w:val="o"/>
      <w:lvlJc w:val="left"/>
      <w:pPr>
        <w:ind w:left="6022" w:hanging="360"/>
      </w:pPr>
      <w:rPr>
        <w:rFonts w:ascii="Courier New" w:hAnsi="Courier New" w:cs="Courier New" w:hint="default"/>
      </w:rPr>
    </w:lvl>
    <w:lvl w:ilvl="5" w:tplc="04090005" w:tentative="1">
      <w:start w:val="1"/>
      <w:numFmt w:val="bullet"/>
      <w:lvlText w:val=""/>
      <w:lvlJc w:val="left"/>
      <w:pPr>
        <w:ind w:left="6742" w:hanging="360"/>
      </w:pPr>
      <w:rPr>
        <w:rFonts w:ascii="Wingdings" w:hAnsi="Wingdings" w:hint="default"/>
      </w:rPr>
    </w:lvl>
    <w:lvl w:ilvl="6" w:tplc="04090001" w:tentative="1">
      <w:start w:val="1"/>
      <w:numFmt w:val="bullet"/>
      <w:lvlText w:val=""/>
      <w:lvlJc w:val="left"/>
      <w:pPr>
        <w:ind w:left="7462" w:hanging="360"/>
      </w:pPr>
      <w:rPr>
        <w:rFonts w:ascii="Symbol" w:hAnsi="Symbol" w:hint="default"/>
      </w:rPr>
    </w:lvl>
    <w:lvl w:ilvl="7" w:tplc="04090003" w:tentative="1">
      <w:start w:val="1"/>
      <w:numFmt w:val="bullet"/>
      <w:lvlText w:val="o"/>
      <w:lvlJc w:val="left"/>
      <w:pPr>
        <w:ind w:left="8182" w:hanging="360"/>
      </w:pPr>
      <w:rPr>
        <w:rFonts w:ascii="Courier New" w:hAnsi="Courier New" w:cs="Courier New" w:hint="default"/>
      </w:rPr>
    </w:lvl>
    <w:lvl w:ilvl="8" w:tplc="04090005" w:tentative="1">
      <w:start w:val="1"/>
      <w:numFmt w:val="bullet"/>
      <w:lvlText w:val=""/>
      <w:lvlJc w:val="left"/>
      <w:pPr>
        <w:ind w:left="8902" w:hanging="360"/>
      </w:pPr>
      <w:rPr>
        <w:rFonts w:ascii="Wingdings" w:hAnsi="Wingdings" w:hint="default"/>
      </w:rPr>
    </w:lvl>
  </w:abstractNum>
  <w:num w:numId="1" w16cid:durableId="1101996867">
    <w:abstractNumId w:val="6"/>
  </w:num>
  <w:num w:numId="2" w16cid:durableId="801967166">
    <w:abstractNumId w:val="9"/>
  </w:num>
  <w:num w:numId="3" w16cid:durableId="224992856">
    <w:abstractNumId w:val="3"/>
  </w:num>
  <w:num w:numId="4" w16cid:durableId="2090732446">
    <w:abstractNumId w:val="10"/>
  </w:num>
  <w:num w:numId="5" w16cid:durableId="600140975">
    <w:abstractNumId w:val="5"/>
  </w:num>
  <w:num w:numId="6" w16cid:durableId="399712947">
    <w:abstractNumId w:val="8"/>
  </w:num>
  <w:num w:numId="7" w16cid:durableId="1064572269">
    <w:abstractNumId w:val="4"/>
  </w:num>
  <w:num w:numId="8" w16cid:durableId="913778491">
    <w:abstractNumId w:val="7"/>
  </w:num>
  <w:num w:numId="9" w16cid:durableId="196432190">
    <w:abstractNumId w:val="12"/>
  </w:num>
  <w:num w:numId="10" w16cid:durableId="2072657487">
    <w:abstractNumId w:val="2"/>
  </w:num>
  <w:num w:numId="11" w16cid:durableId="1838954525">
    <w:abstractNumId w:val="0"/>
  </w:num>
  <w:num w:numId="12" w16cid:durableId="1279752723">
    <w:abstractNumId w:val="11"/>
  </w:num>
  <w:num w:numId="13" w16cid:durableId="844632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7B"/>
    <w:rsid w:val="00124694"/>
    <w:rsid w:val="001F3155"/>
    <w:rsid w:val="006A507B"/>
    <w:rsid w:val="0074128F"/>
    <w:rsid w:val="007614CE"/>
    <w:rsid w:val="00813CCA"/>
    <w:rsid w:val="00D8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595B"/>
  <w15:docId w15:val="{284C075D-CB8D-4A5D-8414-3657457A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4694"/>
    <w:pPr>
      <w:ind w:left="720"/>
      <w:contextualSpacing/>
    </w:pPr>
  </w:style>
  <w:style w:type="paragraph" w:styleId="NoSpacing">
    <w:name w:val="No Spacing"/>
    <w:uiPriority w:val="1"/>
    <w:qFormat/>
    <w:rsid w:val="0074128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focusonmath.com/" TargetMode="External"/><Relationship Id="rId5" Type="http://schemas.openxmlformats.org/officeDocument/2006/relationships/hyperlink" Target="http://www.corefocusonma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O'Leary</dc:creator>
  <cp:keywords/>
  <cp:lastModifiedBy>Paul, Darla</cp:lastModifiedBy>
  <cp:revision>2</cp:revision>
  <cp:lastPrinted>2022-08-29T16:09:00Z</cp:lastPrinted>
  <dcterms:created xsi:type="dcterms:W3CDTF">2022-08-29T16:14:00Z</dcterms:created>
  <dcterms:modified xsi:type="dcterms:W3CDTF">2022-08-29T16:14:00Z</dcterms:modified>
</cp:coreProperties>
</file>