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7FBB" w14:textId="0A65857F" w:rsidR="00C771AF" w:rsidRPr="00764187" w:rsidRDefault="00764187">
      <w:pPr>
        <w:rPr>
          <w:b/>
          <w:bCs/>
          <w:sz w:val="28"/>
          <w:szCs w:val="28"/>
        </w:rPr>
      </w:pPr>
      <w:r w:rsidRPr="00764187">
        <w:rPr>
          <w:b/>
          <w:bCs/>
          <w:sz w:val="28"/>
          <w:szCs w:val="28"/>
        </w:rPr>
        <w:t>Ecological Niche Partitioning</w:t>
      </w:r>
    </w:p>
    <w:p w14:paraId="73BF1DD8" w14:textId="3391FCD6" w:rsidR="00764187" w:rsidRDefault="00764187">
      <w:r w:rsidRPr="00E41F8B">
        <w:rPr>
          <w:b/>
          <w:bCs/>
        </w:rPr>
        <w:t xml:space="preserve">Niche </w:t>
      </w:r>
      <w:r>
        <w:t>– the total use of an organism’s use of biotic (living) and abiotic (non-living) resources in its environment.</w:t>
      </w:r>
    </w:p>
    <w:p w14:paraId="029D6BBF" w14:textId="6D2F8F84" w:rsidR="00764187" w:rsidRDefault="00764187">
      <w:r w:rsidRPr="00E41F8B">
        <w:rPr>
          <w:b/>
          <w:bCs/>
        </w:rPr>
        <w:t>Fundamental Niche</w:t>
      </w:r>
      <w:r>
        <w:t xml:space="preserve"> – resources theoretically available under ideal circumstances for a population if organisms.</w:t>
      </w:r>
    </w:p>
    <w:p w14:paraId="54A1B349" w14:textId="0591CBF2" w:rsidR="00764187" w:rsidRDefault="00764187">
      <w:r w:rsidRPr="00E41F8B">
        <w:rPr>
          <w:b/>
          <w:bCs/>
        </w:rPr>
        <w:t>Realized Niche</w:t>
      </w:r>
      <w:r>
        <w:t xml:space="preserve"> – resources a population of organisms </w:t>
      </w:r>
      <w:proofErr w:type="gramStart"/>
      <w:r>
        <w:t>actually use</w:t>
      </w:r>
      <w:proofErr w:type="gramEnd"/>
      <w:r>
        <w:t>.</w:t>
      </w:r>
    </w:p>
    <w:p w14:paraId="37007CAA" w14:textId="3050BC9F" w:rsidR="00764187" w:rsidRDefault="00764187">
      <w:r w:rsidRPr="00E41F8B">
        <w:rPr>
          <w:b/>
          <w:bCs/>
        </w:rPr>
        <w:t>Tolerance</w:t>
      </w:r>
      <w:r>
        <w:t xml:space="preserve"> – ability to survive and reproduce under a variety of environmental circumstances.</w:t>
      </w:r>
    </w:p>
    <w:p w14:paraId="505798DB" w14:textId="2460E586" w:rsidR="00764187" w:rsidRDefault="00E41F8B" w:rsidP="00764187">
      <w:pPr>
        <w:jc w:val="center"/>
      </w:pPr>
      <w:r w:rsidRPr="00E41F8B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D6890F3" wp14:editId="47549CD3">
            <wp:simplePos x="0" y="0"/>
            <wp:positionH relativeFrom="margin">
              <wp:posOffset>1294765</wp:posOffset>
            </wp:positionH>
            <wp:positionV relativeFrom="paragraph">
              <wp:posOffset>55245</wp:posOffset>
            </wp:positionV>
            <wp:extent cx="471043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89" y="21392"/>
                <wp:lineTo x="21489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64B3C" w14:textId="63CE4AD2" w:rsidR="00764187" w:rsidRDefault="00764187" w:rsidP="00764187">
      <w:pPr>
        <w:jc w:val="center"/>
      </w:pPr>
    </w:p>
    <w:p w14:paraId="7C195638" w14:textId="77A9374A" w:rsidR="00764187" w:rsidRDefault="00764187" w:rsidP="00764187">
      <w:pPr>
        <w:jc w:val="center"/>
      </w:pPr>
    </w:p>
    <w:p w14:paraId="4D1C7544" w14:textId="77777777" w:rsidR="00E41F8B" w:rsidRDefault="00E41F8B" w:rsidP="00764187">
      <w:pPr>
        <w:jc w:val="center"/>
        <w:rPr>
          <w:b/>
          <w:bCs/>
        </w:rPr>
      </w:pPr>
    </w:p>
    <w:p w14:paraId="380E15A6" w14:textId="77777777" w:rsidR="00E41F8B" w:rsidRDefault="00E41F8B" w:rsidP="00764187">
      <w:pPr>
        <w:jc w:val="center"/>
        <w:rPr>
          <w:b/>
          <w:bCs/>
        </w:rPr>
      </w:pPr>
    </w:p>
    <w:p w14:paraId="258225A6" w14:textId="77777777" w:rsidR="00E41F8B" w:rsidRDefault="00E41F8B" w:rsidP="00764187">
      <w:pPr>
        <w:jc w:val="center"/>
        <w:rPr>
          <w:b/>
          <w:bCs/>
        </w:rPr>
      </w:pPr>
    </w:p>
    <w:p w14:paraId="32AF9576" w14:textId="141133A1" w:rsidR="00E41F8B" w:rsidRDefault="00E41F8B" w:rsidP="00764187">
      <w:pPr>
        <w:jc w:val="center"/>
        <w:rPr>
          <w:b/>
          <w:bCs/>
        </w:rPr>
      </w:pPr>
    </w:p>
    <w:p w14:paraId="72F66D52" w14:textId="77777777" w:rsidR="00E41F8B" w:rsidRDefault="00E41F8B" w:rsidP="00764187">
      <w:pPr>
        <w:jc w:val="center"/>
        <w:rPr>
          <w:b/>
          <w:bCs/>
        </w:rPr>
      </w:pPr>
    </w:p>
    <w:p w14:paraId="31BB1815" w14:textId="0CEB1C76" w:rsidR="00764187" w:rsidRPr="00E41F8B" w:rsidRDefault="00764187" w:rsidP="00764187">
      <w:pPr>
        <w:jc w:val="center"/>
        <w:rPr>
          <w:b/>
          <w:bCs/>
        </w:rPr>
      </w:pPr>
      <w:r w:rsidRPr="00E41F8B">
        <w:rPr>
          <w:b/>
          <w:bCs/>
        </w:rPr>
        <w:t>Figure 1.</w:t>
      </w:r>
      <w:r w:rsidR="00E41F8B">
        <w:rPr>
          <w:b/>
          <w:bCs/>
        </w:rPr>
        <w:t xml:space="preserve"> </w:t>
      </w:r>
      <w:r w:rsidR="00E41F8B" w:rsidRPr="00E41F8B">
        <w:rPr>
          <w:b/>
          <w:bCs/>
        </w:rPr>
        <w:t>Shelford’s law of tolerance.</w:t>
      </w:r>
      <w:r w:rsidR="00E41F8B">
        <w:t xml:space="preserve">  </w:t>
      </w:r>
    </w:p>
    <w:p w14:paraId="5D97836B" w14:textId="7808E7FC" w:rsidR="00764187" w:rsidRDefault="00E41F8B" w:rsidP="00764187">
      <w:pPr>
        <w:rPr>
          <w:b/>
          <w:bCs/>
        </w:rPr>
      </w:pPr>
      <w:r w:rsidRPr="00E41F8B">
        <w:rPr>
          <w:b/>
          <w:bCs/>
        </w:rPr>
        <w:t>Competition</w:t>
      </w:r>
      <w:r>
        <w:rPr>
          <w:b/>
          <w:bCs/>
        </w:rPr>
        <w:t>:</w:t>
      </w:r>
    </w:p>
    <w:p w14:paraId="3AFE17F3" w14:textId="7645B4BD" w:rsidR="00E41F8B" w:rsidRDefault="00E41F8B" w:rsidP="00E41F8B">
      <w:pPr>
        <w:ind w:firstLine="720"/>
      </w:pPr>
      <w:r>
        <w:t>Limiting resources shape an organism’s behavior and overall niche in a community.</w:t>
      </w:r>
    </w:p>
    <w:p w14:paraId="248E70F2" w14:textId="238E6CB3" w:rsidR="00E41F8B" w:rsidRDefault="00E41F8B" w:rsidP="00764187">
      <w:pPr>
        <w:rPr>
          <w:b/>
          <w:bCs/>
        </w:rPr>
      </w:pPr>
      <w:r>
        <w:rPr>
          <w:b/>
          <w:bCs/>
        </w:rPr>
        <w:t>Competitive Exclusion Principle:</w:t>
      </w:r>
    </w:p>
    <w:p w14:paraId="301A8D3D" w14:textId="5E58D47F" w:rsidR="00E41F8B" w:rsidRDefault="00E41F8B" w:rsidP="00764187">
      <w:r>
        <w:tab/>
        <w:t xml:space="preserve">No two species can occupy the same niche in </w:t>
      </w:r>
      <w:proofErr w:type="gramStart"/>
      <w:r>
        <w:t>exactly the same</w:t>
      </w:r>
      <w:proofErr w:type="gramEnd"/>
      <w:r>
        <w:t xml:space="preserve"> way at the same time.</w:t>
      </w:r>
    </w:p>
    <w:p w14:paraId="62FA6420" w14:textId="30F1E24D" w:rsidR="00E41F8B" w:rsidRDefault="00E41F8B" w:rsidP="00764187">
      <w:r>
        <w:rPr>
          <w:noProof/>
        </w:rPr>
        <w:drawing>
          <wp:anchor distT="0" distB="0" distL="114300" distR="114300" simplePos="0" relativeHeight="251660288" behindDoc="1" locked="0" layoutInCell="1" allowOverlap="1" wp14:anchorId="2700DB0F" wp14:editId="6C281483">
            <wp:simplePos x="0" y="0"/>
            <wp:positionH relativeFrom="column">
              <wp:posOffset>247650</wp:posOffset>
            </wp:positionH>
            <wp:positionV relativeFrom="paragraph">
              <wp:posOffset>285115</wp:posOffset>
            </wp:positionV>
            <wp:extent cx="331470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76" y="21517"/>
                <wp:lineTo x="21476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**This is an important factor that determines the potential biodiversity of an ecosystem.</w:t>
      </w:r>
    </w:p>
    <w:p w14:paraId="158B9395" w14:textId="331FFA8D" w:rsidR="00E41F8B" w:rsidRDefault="00E41F8B" w:rsidP="00764187">
      <w:r>
        <w:rPr>
          <w:noProof/>
        </w:rPr>
        <w:drawing>
          <wp:anchor distT="0" distB="0" distL="114300" distR="114300" simplePos="0" relativeHeight="251659264" behindDoc="1" locked="0" layoutInCell="1" allowOverlap="1" wp14:anchorId="73C24BBE" wp14:editId="584428B3">
            <wp:simplePos x="0" y="0"/>
            <wp:positionH relativeFrom="margin">
              <wp:posOffset>4048125</wp:posOffset>
            </wp:positionH>
            <wp:positionV relativeFrom="paragraph">
              <wp:posOffset>268605</wp:posOffset>
            </wp:positionV>
            <wp:extent cx="2247900" cy="2480945"/>
            <wp:effectExtent l="0" t="0" r="0" b="0"/>
            <wp:wrapTight wrapText="bothSides">
              <wp:wrapPolygon edited="0">
                <wp:start x="0" y="0"/>
                <wp:lineTo x="0" y="21395"/>
                <wp:lineTo x="21417" y="21395"/>
                <wp:lineTo x="21417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9CD898" w14:textId="0A9FE4FA" w:rsidR="00E41F8B" w:rsidRDefault="00E41F8B" w:rsidP="00764187"/>
    <w:p w14:paraId="030ABD84" w14:textId="5725EAB3" w:rsidR="00E41F8B" w:rsidRDefault="00E41F8B" w:rsidP="00764187"/>
    <w:p w14:paraId="32251EBC" w14:textId="77777777" w:rsidR="00E41F8B" w:rsidRDefault="00E41F8B" w:rsidP="00764187"/>
    <w:p w14:paraId="36C35C6D" w14:textId="195331C3" w:rsidR="00E41F8B" w:rsidRDefault="00E41F8B" w:rsidP="00764187"/>
    <w:p w14:paraId="24075725" w14:textId="77777777" w:rsidR="00E41F8B" w:rsidRDefault="00E41F8B" w:rsidP="00764187"/>
    <w:p w14:paraId="4419DD02" w14:textId="6183CA0B" w:rsidR="00E41F8B" w:rsidRDefault="00E41F8B" w:rsidP="00764187"/>
    <w:p w14:paraId="56C296D0" w14:textId="6C365E8A" w:rsidR="00E41F8B" w:rsidRDefault="00E41F8B" w:rsidP="00764187"/>
    <w:p w14:paraId="33C85ED1" w14:textId="2F063632" w:rsidR="00E41F8B" w:rsidRDefault="00E41F8B" w:rsidP="00764187"/>
    <w:p w14:paraId="3DDD1112" w14:textId="5D533C00" w:rsidR="00E41F8B" w:rsidRDefault="00E41F8B" w:rsidP="00764187"/>
    <w:p w14:paraId="1D9ED091" w14:textId="65D35083" w:rsidR="00E41F8B" w:rsidRPr="00E41F8B" w:rsidRDefault="00E41F8B" w:rsidP="00764187">
      <w:pPr>
        <w:rPr>
          <w:b/>
          <w:bCs/>
          <w:sz w:val="20"/>
          <w:szCs w:val="20"/>
        </w:rPr>
      </w:pPr>
      <w:r w:rsidRPr="00E41F8B">
        <w:rPr>
          <w:b/>
          <w:bCs/>
        </w:rPr>
        <w:t>Fi</w:t>
      </w:r>
      <w:r w:rsidRPr="00E41F8B">
        <w:rPr>
          <w:b/>
          <w:bCs/>
          <w:sz w:val="20"/>
          <w:szCs w:val="20"/>
        </w:rPr>
        <w:t>gure 2: Spatial Niche Partitioning of a Tree between different bird species</w:t>
      </w:r>
      <w:r>
        <w:rPr>
          <w:b/>
          <w:bCs/>
          <w:sz w:val="20"/>
          <w:szCs w:val="20"/>
        </w:rPr>
        <w:t xml:space="preserve">     </w:t>
      </w:r>
      <w:r w:rsidRPr="00E41F8B">
        <w:rPr>
          <w:b/>
          <w:bCs/>
          <w:sz w:val="20"/>
          <w:szCs w:val="20"/>
        </w:rPr>
        <w:tab/>
        <w:t>Figure 3: Two Species occupying same niche</w:t>
      </w:r>
    </w:p>
    <w:p w14:paraId="0F6356B9" w14:textId="70061FD6" w:rsidR="00E41F8B" w:rsidRDefault="00E41F8B" w:rsidP="00764187"/>
    <w:p w14:paraId="3B4AF33F" w14:textId="37BC5D26" w:rsidR="00E41F8B" w:rsidRDefault="00E41F8B" w:rsidP="00764187">
      <w:bookmarkStart w:id="0" w:name="_GoBack"/>
      <w:bookmarkEnd w:id="0"/>
    </w:p>
    <w:sectPr w:rsidR="00E41F8B" w:rsidSect="00764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87"/>
    <w:rsid w:val="00764187"/>
    <w:rsid w:val="00C771AF"/>
    <w:rsid w:val="00C94588"/>
    <w:rsid w:val="00E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B1EA"/>
  <w15:chartTrackingRefBased/>
  <w15:docId w15:val="{4BE96DED-3F6B-4DAA-B09A-2DED073E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6B3C8C6340749824DD2E825314AA5" ma:contentTypeVersion="28" ma:contentTypeDescription="Create a new document." ma:contentTypeScope="" ma:versionID="5500ed7b1d90a4446edc94f9e6087ba0">
  <xsd:schema xmlns:xsd="http://www.w3.org/2001/XMLSchema" xmlns:xs="http://www.w3.org/2001/XMLSchema" xmlns:p="http://schemas.microsoft.com/office/2006/metadata/properties" xmlns:ns3="3f8c14d8-a5b9-46ba-933e-1d999c402e45" xmlns:ns4="23d677bf-be7f-410e-bf65-461b7cac1cbe" targetNamespace="http://schemas.microsoft.com/office/2006/metadata/properties" ma:root="true" ma:fieldsID="f1f3cfa0a9bf212a215d22f68fd7ff5d" ns3:_="" ns4:_="">
    <xsd:import namespace="3f8c14d8-a5b9-46ba-933e-1d999c402e45"/>
    <xsd:import namespace="23d677bf-be7f-410e-bf65-461b7cac1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14d8-a5b9-46ba-933e-1d999c402e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677bf-be7f-410e-bf65-461b7cac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23d677bf-be7f-410e-bf65-461b7cac1cbe" xsi:nil="true"/>
    <Has_Teacher_Only_SectionGroup xmlns="23d677bf-be7f-410e-bf65-461b7cac1cbe" xsi:nil="true"/>
    <Invited_Students xmlns="23d677bf-be7f-410e-bf65-461b7cac1cbe" xsi:nil="true"/>
    <FolderType xmlns="23d677bf-be7f-410e-bf65-461b7cac1cbe" xsi:nil="true"/>
    <Teachers xmlns="23d677bf-be7f-410e-bf65-461b7cac1cbe">
      <UserInfo>
        <DisplayName/>
        <AccountId xsi:nil="true"/>
        <AccountType/>
      </UserInfo>
    </Teachers>
    <Templates xmlns="23d677bf-be7f-410e-bf65-461b7cac1cbe" xsi:nil="true"/>
    <Self_Registration_Enabled xmlns="23d677bf-be7f-410e-bf65-461b7cac1cbe" xsi:nil="true"/>
    <Invited_Teachers xmlns="23d677bf-be7f-410e-bf65-461b7cac1cbe" xsi:nil="true"/>
    <Is_Collaboration_Space_Locked xmlns="23d677bf-be7f-410e-bf65-461b7cac1cbe" xsi:nil="true"/>
    <Owner xmlns="23d677bf-be7f-410e-bf65-461b7cac1cbe">
      <UserInfo>
        <DisplayName/>
        <AccountId xsi:nil="true"/>
        <AccountType/>
      </UserInfo>
    </Owner>
    <NotebookType xmlns="23d677bf-be7f-410e-bf65-461b7cac1cbe" xsi:nil="true"/>
    <Students xmlns="23d677bf-be7f-410e-bf65-461b7cac1cbe">
      <UserInfo>
        <DisplayName/>
        <AccountId xsi:nil="true"/>
        <AccountType/>
      </UserInfo>
    </Students>
    <Student_Groups xmlns="23d677bf-be7f-410e-bf65-461b7cac1cbe">
      <UserInfo>
        <DisplayName/>
        <AccountId xsi:nil="true"/>
        <AccountType/>
      </UserInfo>
    </Student_Groups>
    <DefaultSectionNames xmlns="23d677bf-be7f-410e-bf65-461b7cac1cbe" xsi:nil="true"/>
    <AppVersion xmlns="23d677bf-be7f-410e-bf65-461b7cac1cbe" xsi:nil="true"/>
  </documentManagement>
</p:properties>
</file>

<file path=customXml/itemProps1.xml><?xml version="1.0" encoding="utf-8"?>
<ds:datastoreItem xmlns:ds="http://schemas.openxmlformats.org/officeDocument/2006/customXml" ds:itemID="{55E9F1AC-4A34-4268-99F6-BBB9AA7F4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14d8-a5b9-46ba-933e-1d999c402e45"/>
    <ds:schemaRef ds:uri="23d677bf-be7f-410e-bf65-461b7cac1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3C95B-A2B8-4712-9F3C-1176C01FA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F8C8C-311D-4BAF-ADE0-A5E2EF941428}">
  <ds:schemaRefs>
    <ds:schemaRef ds:uri="http://schemas.microsoft.com/office/infopath/2007/PartnerControls"/>
    <ds:schemaRef ds:uri="3f8c14d8-a5b9-46ba-933e-1d999c402e45"/>
    <ds:schemaRef ds:uri="http://purl.org/dc/dcmitype/"/>
    <ds:schemaRef ds:uri="http://www.w3.org/XML/1998/namespace"/>
    <ds:schemaRef ds:uri="http://purl.org/dc/terms/"/>
    <ds:schemaRef ds:uri="http://purl.org/dc/elements/1.1/"/>
    <ds:schemaRef ds:uri="23d677bf-be7f-410e-bf65-461b7cac1cb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Tuss, David</dc:creator>
  <cp:keywords/>
  <dc:description/>
  <cp:lastModifiedBy>Tuss, David</cp:lastModifiedBy>
  <cp:revision>2</cp:revision>
  <dcterms:created xsi:type="dcterms:W3CDTF">2019-10-04T12:55:00Z</dcterms:created>
  <dcterms:modified xsi:type="dcterms:W3CDTF">2019-10-04T13:17:00Z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0x01010049F6B3C8C6340749824DD2E825314AA5</vt:lpwstr>
  </property>
</Properties>
</file>