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3761" w14:textId="7CB7C720" w:rsidR="000D6D74" w:rsidRPr="00E12851" w:rsidRDefault="00B74997" w:rsidP="00432BA8">
      <w:pPr>
        <w:jc w:val="center"/>
        <w:rPr>
          <w:rFonts w:ascii="Beautiful Bloom" w:hAnsi="Beautiful Bloom"/>
          <w:sz w:val="72"/>
          <w:szCs w:val="72"/>
        </w:rPr>
      </w:pPr>
      <w:r w:rsidRPr="00E12851">
        <w:rPr>
          <w:noProof/>
          <w:sz w:val="72"/>
          <w:szCs w:val="72"/>
        </w:rPr>
        <w:drawing>
          <wp:anchor distT="0" distB="0" distL="114300" distR="114300" simplePos="0" relativeHeight="251830784" behindDoc="0" locked="0" layoutInCell="1" allowOverlap="1" wp14:anchorId="1A5A63CA" wp14:editId="54C45E64">
            <wp:simplePos x="0" y="0"/>
            <wp:positionH relativeFrom="column">
              <wp:posOffset>381000</wp:posOffset>
            </wp:positionH>
            <wp:positionV relativeFrom="paragraph">
              <wp:posOffset>9525</wp:posOffset>
            </wp:positionV>
            <wp:extent cx="752475" cy="638907"/>
            <wp:effectExtent l="0" t="0" r="0" b="8890"/>
            <wp:wrapNone/>
            <wp:docPr id="19" name="Picture 19" descr="http://www.vvc.edu/offices/lc/multimedia/chemist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vc.edu/offices/lc/multimedia/chemistry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51" cy="6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2E" w:rsidRPr="00E12851">
        <w:rPr>
          <w:noProof/>
          <w:sz w:val="72"/>
          <w:szCs w:val="72"/>
        </w:rPr>
        <w:drawing>
          <wp:anchor distT="0" distB="0" distL="114300" distR="114300" simplePos="0" relativeHeight="251488768" behindDoc="0" locked="0" layoutInCell="1" allowOverlap="1" wp14:anchorId="53491A4F" wp14:editId="1BD6BCA9">
            <wp:simplePos x="0" y="0"/>
            <wp:positionH relativeFrom="column">
              <wp:posOffset>5543550</wp:posOffset>
            </wp:positionH>
            <wp:positionV relativeFrom="paragraph">
              <wp:posOffset>0</wp:posOffset>
            </wp:positionV>
            <wp:extent cx="771525" cy="655082"/>
            <wp:effectExtent l="0" t="0" r="0" b="0"/>
            <wp:wrapNone/>
            <wp:docPr id="4" name="Picture 4" descr="http://www.vvc.edu/offices/lc/multimedia/chemist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vc.edu/offices/lc/multimedia/chemistry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72" cy="66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A8" w:rsidRPr="00E12851">
        <w:rPr>
          <w:rFonts w:ascii="Beautiful Bloom" w:hAnsi="Beautiful Bloom"/>
          <w:sz w:val="72"/>
          <w:szCs w:val="72"/>
        </w:rPr>
        <w:t>Science Syllabus</w:t>
      </w:r>
    </w:p>
    <w:tbl>
      <w:tblPr>
        <w:tblStyle w:val="TableGrid"/>
        <w:tblW w:w="10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9"/>
        <w:gridCol w:w="3599"/>
        <w:gridCol w:w="3600"/>
      </w:tblGrid>
      <w:tr w:rsidR="00432BA8" w:rsidRPr="00310883" w14:paraId="4C95D319" w14:textId="77777777" w:rsidTr="00EB2A93">
        <w:trPr>
          <w:trHeight w:val="720"/>
        </w:trPr>
        <w:tc>
          <w:tcPr>
            <w:tcW w:w="10798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099495" w14:textId="524DDFEB" w:rsidR="00432BA8" w:rsidRPr="0009302E" w:rsidRDefault="00432BA8" w:rsidP="00310883">
            <w:pPr>
              <w:jc w:val="center"/>
              <w:rPr>
                <w:rFonts w:ascii="AR BONNIE" w:hAnsi="AR BONNIE"/>
                <w:sz w:val="48"/>
                <w:szCs w:val="48"/>
              </w:rPr>
            </w:pPr>
            <w:r w:rsidRPr="0009302E">
              <w:rPr>
                <w:rFonts w:ascii="AR BONNIE" w:hAnsi="AR BONNIE"/>
                <w:sz w:val="48"/>
                <w:szCs w:val="48"/>
              </w:rPr>
              <w:t>Course Information</w:t>
            </w:r>
            <w:r w:rsidR="00310883" w:rsidRPr="0009302E">
              <w:rPr>
                <w:rFonts w:ascii="AR BONNIE" w:hAnsi="AR BONNIE"/>
                <w:sz w:val="48"/>
                <w:szCs w:val="48"/>
              </w:rPr>
              <w:t>: 8</w:t>
            </w:r>
            <w:r w:rsidR="00310883" w:rsidRPr="0009302E">
              <w:rPr>
                <w:rFonts w:ascii="AR BONNIE" w:hAnsi="AR BONNIE"/>
                <w:sz w:val="48"/>
                <w:szCs w:val="48"/>
                <w:vertAlign w:val="superscript"/>
              </w:rPr>
              <w:t>th</w:t>
            </w:r>
            <w:r w:rsidR="00310883" w:rsidRPr="0009302E">
              <w:rPr>
                <w:rFonts w:ascii="AR BONNIE" w:hAnsi="AR BONNIE"/>
                <w:sz w:val="48"/>
                <w:szCs w:val="48"/>
              </w:rPr>
              <w:t xml:space="preserve"> Grade Physical Science</w:t>
            </w:r>
          </w:p>
        </w:tc>
      </w:tr>
      <w:tr w:rsidR="00801518" w:rsidRPr="00310883" w14:paraId="0E375CB1" w14:textId="77777777" w:rsidTr="00F32FD1">
        <w:trPr>
          <w:trHeight w:val="360"/>
        </w:trPr>
        <w:tc>
          <w:tcPr>
            <w:tcW w:w="3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A25" w14:textId="22F9B083" w:rsidR="00432BA8" w:rsidRPr="00310883" w:rsidRDefault="00432BA8" w:rsidP="00432BA8">
            <w:pPr>
              <w:jc w:val="center"/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Mrs. Thomas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9D4" w14:textId="438A5859" w:rsidR="00432BA8" w:rsidRPr="00310883" w:rsidRDefault="00432BA8" w:rsidP="00432BA8">
            <w:pPr>
              <w:jc w:val="center"/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Mr. Muir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E426E" w14:textId="7566D48B" w:rsidR="00432BA8" w:rsidRPr="00310883" w:rsidRDefault="00FA331C" w:rsidP="00432B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Mr. Lynn</w:t>
            </w:r>
          </w:p>
        </w:tc>
      </w:tr>
      <w:tr w:rsidR="00801518" w:rsidRPr="00310883" w14:paraId="6E7D4A75" w14:textId="77777777" w:rsidTr="00F32FD1">
        <w:trPr>
          <w:trHeight w:val="360"/>
        </w:trPr>
        <w:tc>
          <w:tcPr>
            <w:tcW w:w="3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FDF3F" w14:textId="10BFB20B" w:rsidR="00432BA8" w:rsidRPr="00310883" w:rsidRDefault="00432BA8" w:rsidP="00432BA8">
            <w:pPr>
              <w:jc w:val="center"/>
              <w:rPr>
                <w:rFonts w:ascii="Century Gothic" w:hAnsi="Century Gothic"/>
              </w:rPr>
            </w:pPr>
            <w:hyperlink r:id="rId12" w:history="1">
              <w:r w:rsidRPr="00310883">
                <w:rPr>
                  <w:rStyle w:val="Hyperlink"/>
                  <w:rFonts w:ascii="Century Gothic" w:hAnsi="Century Gothic"/>
                </w:rPr>
                <w:t>sthomas@helenaschools.org</w:t>
              </w:r>
            </w:hyperlink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45DC2" w14:textId="262A6D6D" w:rsidR="00432BA8" w:rsidRPr="00310883" w:rsidRDefault="00432BA8" w:rsidP="00432BA8">
            <w:pPr>
              <w:jc w:val="center"/>
              <w:rPr>
                <w:rFonts w:ascii="Century Gothic" w:hAnsi="Century Gothic"/>
              </w:rPr>
            </w:pPr>
            <w:hyperlink r:id="rId13" w:history="1">
              <w:r w:rsidRPr="00310883">
                <w:rPr>
                  <w:rStyle w:val="Hyperlink"/>
                  <w:rFonts w:ascii="Century Gothic" w:hAnsi="Century Gothic"/>
                </w:rPr>
                <w:t>jmuir@helenaschools.org</w:t>
              </w:r>
            </w:hyperlink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DCEA5" w14:textId="27B0C842" w:rsidR="000863D4" w:rsidRPr="00310883" w:rsidRDefault="000863D4" w:rsidP="000863D4">
            <w:pPr>
              <w:jc w:val="center"/>
              <w:rPr>
                <w:rFonts w:ascii="Century Gothic" w:hAnsi="Century Gothic"/>
              </w:rPr>
            </w:pPr>
            <w:hyperlink r:id="rId14" w:history="1">
              <w:r w:rsidRPr="00F92B9F">
                <w:rPr>
                  <w:rStyle w:val="Hyperlink"/>
                  <w:rFonts w:ascii="Century Gothic" w:hAnsi="Century Gothic"/>
                </w:rPr>
                <w:t>hlynn@helenaschools.org</w:t>
              </w:r>
            </w:hyperlink>
          </w:p>
        </w:tc>
      </w:tr>
    </w:tbl>
    <w:p w14:paraId="09FB4DF5" w14:textId="088F3D6E" w:rsidR="003134C2" w:rsidRPr="00F32FD1" w:rsidRDefault="00910773" w:rsidP="00F32FD1">
      <w:pPr>
        <w:spacing w:line="240" w:lineRule="auto"/>
        <w:rPr>
          <w:rFonts w:ascii="Century Gothic" w:hAnsi="Century Gothic"/>
          <w:sz w:val="2"/>
          <w:szCs w:val="2"/>
        </w:rPr>
      </w:pPr>
      <w:r w:rsidRPr="003134C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18496" behindDoc="0" locked="0" layoutInCell="1" allowOverlap="1" wp14:anchorId="7DAEAFE2" wp14:editId="76BD65F2">
                <wp:simplePos x="0" y="0"/>
                <wp:positionH relativeFrom="margin">
                  <wp:align>right</wp:align>
                </wp:positionH>
                <wp:positionV relativeFrom="paragraph">
                  <wp:posOffset>2157095</wp:posOffset>
                </wp:positionV>
                <wp:extent cx="2714625" cy="26955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7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6"/>
                            </w:tblGrid>
                            <w:tr w:rsidR="003134C2" w:rsidRPr="00310883" w14:paraId="11FBAD47" w14:textId="77777777" w:rsidTr="00EB2A93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41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66B3922D" w14:textId="1D5824EF" w:rsidR="003134C2" w:rsidRPr="00310883" w:rsidRDefault="003134C2" w:rsidP="003134C2">
                                  <w:pPr>
                                    <w:jc w:val="center"/>
                                    <w:rPr>
                                      <w:rFonts w:ascii="AR BONNIE" w:hAnsi="AR BONNIE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 BONNIE" w:hAnsi="AR BONNIE"/>
                                      <w:sz w:val="52"/>
                                      <w:szCs w:val="52"/>
                                    </w:rPr>
                                    <w:t>Supplies</w:t>
                                  </w:r>
                                </w:p>
                              </w:tc>
                            </w:tr>
                            <w:tr w:rsidR="003134C2" w:rsidRPr="00310883" w14:paraId="6DA98C61" w14:textId="77777777" w:rsidTr="00F32FD1">
                              <w:trPr>
                                <w:trHeight w:val="3312"/>
                                <w:jc w:val="center"/>
                              </w:trPr>
                              <w:tc>
                                <w:tcPr>
                                  <w:tcW w:w="41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B62887" w14:textId="77777777" w:rsidR="003134C2" w:rsidRPr="00310883" w:rsidRDefault="003134C2" w:rsidP="003134C2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Students will need the following supplies daily:</w:t>
                                  </w:r>
                                </w:p>
                                <w:p w14:paraId="2EDEE356" w14:textId="64D6E994" w:rsidR="003134C2" w:rsidRDefault="0066060C" w:rsidP="003134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Composition n</w:t>
                                  </w:r>
                                  <w:r w:rsidR="003134C2" w:rsidRPr="00310883">
                                    <w:rPr>
                                      <w:rFonts w:ascii="Century Gothic" w:hAnsi="Century Gothic"/>
                                    </w:rPr>
                                    <w:t>otebook designated for science</w:t>
                                  </w:r>
                                </w:p>
                                <w:p w14:paraId="23CBCFE6" w14:textId="080036EE" w:rsidR="009320FA" w:rsidRPr="00310883" w:rsidRDefault="009320FA" w:rsidP="003134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Science Starter (used daily)</w:t>
                                  </w:r>
                                </w:p>
                                <w:p w14:paraId="37C436DB" w14:textId="58AD973D" w:rsidR="003134C2" w:rsidRPr="00310883" w:rsidRDefault="003134C2" w:rsidP="003134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Pencils, colored pencils/crayons</w:t>
                                  </w:r>
                                  <w:r w:rsidR="00F32FD1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</w:p>
                                <w:p w14:paraId="7D793683" w14:textId="77777777" w:rsidR="003134C2" w:rsidRPr="00310883" w:rsidRDefault="003134C2" w:rsidP="003134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Ruler (6” or 12”)</w:t>
                                  </w:r>
                                </w:p>
                                <w:p w14:paraId="7F3349F7" w14:textId="367E3B15" w:rsidR="003134C2" w:rsidRPr="00910773" w:rsidRDefault="003134C2" w:rsidP="003134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Large glue stick</w:t>
                                  </w:r>
                                </w:p>
                              </w:tc>
                            </w:tr>
                          </w:tbl>
                          <w:p w14:paraId="1C7B44A0" w14:textId="77777777" w:rsidR="003134C2" w:rsidRDefault="003134C2" w:rsidP="00313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EA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55pt;margin-top:169.85pt;width:213.75pt;height:212.25pt;z-index:251818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" filled="f" stroked="f">
                <v:textbox>
                  <w:txbxContent>
                    <w:tbl>
                      <w:tblPr>
                        <w:tblStyle w:val="TableGrid"/>
                        <w:tblW w:w="417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176"/>
                      </w:tblGrid>
                      <w:tr w:rsidR="003134C2" w:rsidRPr="00310883" w14:paraId="11FBAD47" w14:textId="77777777" w:rsidTr="00EB2A93">
                        <w:trPr>
                          <w:trHeight w:val="720"/>
                          <w:jc w:val="center"/>
                        </w:trPr>
                        <w:tc>
                          <w:tcPr>
                            <w:tcW w:w="41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66B3922D" w14:textId="1D5824EF" w:rsidR="003134C2" w:rsidRPr="00310883" w:rsidRDefault="003134C2" w:rsidP="003134C2">
                            <w:pPr>
                              <w:jc w:val="center"/>
                              <w:rPr>
                                <w:rFonts w:ascii="AR BONNIE" w:hAnsi="AR BONNI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 BONNIE" w:hAnsi="AR BONNIE"/>
                                <w:sz w:val="52"/>
                                <w:szCs w:val="52"/>
                              </w:rPr>
                              <w:t>Supplies</w:t>
                            </w:r>
                          </w:p>
                        </w:tc>
                      </w:tr>
                      <w:tr w:rsidR="003134C2" w:rsidRPr="00310883" w14:paraId="6DA98C61" w14:textId="77777777" w:rsidTr="00F32FD1">
                        <w:trPr>
                          <w:trHeight w:val="3312"/>
                          <w:jc w:val="center"/>
                        </w:trPr>
                        <w:tc>
                          <w:tcPr>
                            <w:tcW w:w="41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B62887" w14:textId="77777777" w:rsidR="003134C2" w:rsidRPr="00310883" w:rsidRDefault="003134C2" w:rsidP="003134C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10883">
                              <w:rPr>
                                <w:rFonts w:ascii="Century Gothic" w:hAnsi="Century Gothic"/>
                              </w:rPr>
                              <w:t>Students will need the following supplies daily:</w:t>
                            </w:r>
                          </w:p>
                          <w:p w14:paraId="2EDEE356" w14:textId="64D6E994" w:rsidR="003134C2" w:rsidRDefault="0066060C" w:rsidP="00313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Composition n</w:t>
                            </w:r>
                            <w:r w:rsidR="003134C2" w:rsidRPr="00310883">
                              <w:rPr>
                                <w:rFonts w:ascii="Century Gothic" w:hAnsi="Century Gothic"/>
                              </w:rPr>
                              <w:t>otebook designated for science</w:t>
                            </w:r>
                          </w:p>
                          <w:p w14:paraId="23CBCFE6" w14:textId="080036EE" w:rsidR="009320FA" w:rsidRPr="00310883" w:rsidRDefault="009320FA" w:rsidP="00313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Science Starter (used daily)</w:t>
                            </w:r>
                          </w:p>
                          <w:p w14:paraId="37C436DB" w14:textId="58AD973D" w:rsidR="003134C2" w:rsidRPr="00310883" w:rsidRDefault="003134C2" w:rsidP="00313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10883">
                              <w:rPr>
                                <w:rFonts w:ascii="Century Gothic" w:hAnsi="Century Gothic"/>
                              </w:rPr>
                              <w:t>Pencils, colored pencils/crayons</w:t>
                            </w:r>
                            <w:r w:rsidR="00F32FD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7D793683" w14:textId="77777777" w:rsidR="003134C2" w:rsidRPr="00310883" w:rsidRDefault="003134C2" w:rsidP="00313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10883">
                              <w:rPr>
                                <w:rFonts w:ascii="Century Gothic" w:hAnsi="Century Gothic"/>
                              </w:rPr>
                              <w:t>Ruler (6” or 12”)</w:t>
                            </w:r>
                          </w:p>
                          <w:p w14:paraId="7F3349F7" w14:textId="367E3B15" w:rsidR="003134C2" w:rsidRPr="00910773" w:rsidRDefault="003134C2" w:rsidP="00313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10883">
                              <w:rPr>
                                <w:rFonts w:ascii="Century Gothic" w:hAnsi="Century Gothic"/>
                              </w:rPr>
                              <w:t>Large glue stick</w:t>
                            </w:r>
                          </w:p>
                        </w:tc>
                      </w:tr>
                    </w:tbl>
                    <w:p w14:paraId="1C7B44A0" w14:textId="77777777" w:rsidR="003134C2" w:rsidRDefault="003134C2" w:rsidP="003134C2"/>
                  </w:txbxContent>
                </v:textbox>
                <w10:wrap anchorx="margin"/>
              </v:shape>
            </w:pict>
          </mc:Fallback>
        </mc:AlternateContent>
      </w:r>
      <w:r w:rsidRPr="00F32FD1">
        <w:rPr>
          <w:rFonts w:ascii="Century Gothic" w:hAnsi="Century Gothic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20A75337" wp14:editId="1E65539C">
                <wp:simplePos x="0" y="0"/>
                <wp:positionH relativeFrom="column">
                  <wp:posOffset>4086225</wp:posOffset>
                </wp:positionH>
                <wp:positionV relativeFrom="paragraph">
                  <wp:posOffset>52070</wp:posOffset>
                </wp:positionV>
                <wp:extent cx="2818130" cy="2219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8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1"/>
                            </w:tblGrid>
                            <w:tr w:rsidR="00F32FD1" w:rsidRPr="00310883" w14:paraId="5E66A98A" w14:textId="77777777" w:rsidTr="00910773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428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69A0F1BC" w14:textId="77777777" w:rsidR="003134C2" w:rsidRPr="00310883" w:rsidRDefault="003134C2" w:rsidP="003134C2">
                                  <w:pPr>
                                    <w:jc w:val="center"/>
                                    <w:rPr>
                                      <w:rFonts w:ascii="AR BONNIE" w:hAnsi="AR BONNIE"/>
                                      <w:sz w:val="52"/>
                                      <w:szCs w:val="52"/>
                                    </w:rPr>
                                  </w:pPr>
                                  <w:r w:rsidRPr="00310883">
                                    <w:rPr>
                                      <w:rFonts w:ascii="AR BONNIE" w:hAnsi="AR BONNIE"/>
                                      <w:sz w:val="52"/>
                                      <w:szCs w:val="52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F32FD1" w:rsidRPr="00310883" w14:paraId="715997A9" w14:textId="77777777" w:rsidTr="00910773">
                              <w:trPr>
                                <w:trHeight w:val="1296"/>
                                <w:jc w:val="center"/>
                              </w:trPr>
                              <w:tc>
                                <w:tcPr>
                                  <w:tcW w:w="428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82F0B8" w14:textId="050FE9E0" w:rsidR="003134C2" w:rsidRPr="00310883" w:rsidRDefault="003134C2" w:rsidP="00F32FD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Eighth grade</w:t>
                                  </w:r>
                                  <w:r w:rsidR="00F32FD1">
                                    <w:rPr>
                                      <w:rFonts w:ascii="Century Gothic" w:hAnsi="Century Gothic"/>
                                    </w:rPr>
                                    <w:t xml:space="preserve"> Physical S</w:t>
                                  </w:r>
                                  <w:r w:rsidRPr="00310883">
                                    <w:rPr>
                                      <w:rFonts w:ascii="Century Gothic" w:hAnsi="Century Gothic"/>
                                    </w:rPr>
                                    <w:t>cience is a full year, laboratory science class.  Topics covered include many areas of chemical and physical science including the scientific method, forces and motion, matter, and energy.</w:t>
                                  </w:r>
                                  <w:r w:rsidR="00910773">
                                    <w:rPr>
                                      <w:rFonts w:ascii="Century Gothic" w:hAnsi="Century Gothic"/>
                                    </w:rPr>
                                    <w:t xml:space="preserve"> Students can expect to work in cooperative groups, in pairs or individually.  </w:t>
                                  </w:r>
                                </w:p>
                              </w:tc>
                            </w:tr>
                          </w:tbl>
                          <w:p w14:paraId="174F9034" w14:textId="77777777" w:rsidR="00F32FD1" w:rsidRDefault="00F32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5337" id="_x0000_s1027" type="#_x0000_t202" style="position:absolute;margin-left:321.75pt;margin-top:4.1pt;width:221.9pt;height:174.75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E++QEAANU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" filled="f" stroked="f">
                <v:textbox>
                  <w:txbxContent>
                    <w:tbl>
                      <w:tblPr>
                        <w:tblStyle w:val="TableGrid"/>
                        <w:tblW w:w="428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281"/>
                      </w:tblGrid>
                      <w:tr w:rsidR="00F32FD1" w:rsidRPr="00310883" w14:paraId="5E66A98A" w14:textId="77777777" w:rsidTr="00910773">
                        <w:trPr>
                          <w:trHeight w:val="720"/>
                          <w:jc w:val="center"/>
                        </w:trPr>
                        <w:tc>
                          <w:tcPr>
                            <w:tcW w:w="428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69A0F1BC" w14:textId="77777777" w:rsidR="003134C2" w:rsidRPr="00310883" w:rsidRDefault="003134C2" w:rsidP="003134C2">
                            <w:pPr>
                              <w:jc w:val="center"/>
                              <w:rPr>
                                <w:rFonts w:ascii="AR BONNIE" w:hAnsi="AR BONNIE"/>
                                <w:sz w:val="52"/>
                                <w:szCs w:val="52"/>
                              </w:rPr>
                            </w:pPr>
                            <w:r w:rsidRPr="00310883">
                              <w:rPr>
                                <w:rFonts w:ascii="AR BONNIE" w:hAnsi="AR BONNIE"/>
                                <w:sz w:val="52"/>
                                <w:szCs w:val="52"/>
                              </w:rPr>
                              <w:t>Description</w:t>
                            </w:r>
                          </w:p>
                        </w:tc>
                      </w:tr>
                      <w:tr w:rsidR="00F32FD1" w:rsidRPr="00310883" w14:paraId="715997A9" w14:textId="77777777" w:rsidTr="00910773">
                        <w:trPr>
                          <w:trHeight w:val="1296"/>
                          <w:jc w:val="center"/>
                        </w:trPr>
                        <w:tc>
                          <w:tcPr>
                            <w:tcW w:w="428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82F0B8" w14:textId="050FE9E0" w:rsidR="003134C2" w:rsidRPr="00310883" w:rsidRDefault="003134C2" w:rsidP="00F32FD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10883">
                              <w:rPr>
                                <w:rFonts w:ascii="Century Gothic" w:hAnsi="Century Gothic"/>
                              </w:rPr>
                              <w:t>Eighth grade</w:t>
                            </w:r>
                            <w:r w:rsidR="00F32FD1">
                              <w:rPr>
                                <w:rFonts w:ascii="Century Gothic" w:hAnsi="Century Gothic"/>
                              </w:rPr>
                              <w:t xml:space="preserve"> Physical S</w:t>
                            </w:r>
                            <w:r w:rsidRPr="00310883">
                              <w:rPr>
                                <w:rFonts w:ascii="Century Gothic" w:hAnsi="Century Gothic"/>
                              </w:rPr>
                              <w:t>cience is a full year, laboratory science class.  Topics covered include many areas of chemical and physical science including the scientific method, forces and motion, matter, and energy.</w:t>
                            </w:r>
                            <w:r w:rsidR="00910773">
                              <w:rPr>
                                <w:rFonts w:ascii="Century Gothic" w:hAnsi="Century Gothic"/>
                              </w:rPr>
                              <w:t xml:space="preserve"> Students can expect to work in cooperative groups, in pairs or individually.  </w:t>
                            </w:r>
                          </w:p>
                        </w:tc>
                      </w:tr>
                    </w:tbl>
                    <w:p w14:paraId="174F9034" w14:textId="77777777" w:rsidR="00F32FD1" w:rsidRDefault="00F32FD1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64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0"/>
      </w:tblGrid>
      <w:tr w:rsidR="00955E68" w:rsidRPr="00310883" w14:paraId="631CA9C0" w14:textId="77777777" w:rsidTr="00EB2A93">
        <w:trPr>
          <w:trHeight w:val="720"/>
        </w:trPr>
        <w:tc>
          <w:tcPr>
            <w:tcW w:w="6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16A3916" w14:textId="119531C1" w:rsidR="00955E68" w:rsidRPr="00310883" w:rsidRDefault="00955E68" w:rsidP="004244E9">
            <w:pPr>
              <w:jc w:val="center"/>
              <w:rPr>
                <w:rFonts w:ascii="AR BONNIE" w:hAnsi="AR BONNIE"/>
                <w:sz w:val="52"/>
                <w:szCs w:val="52"/>
              </w:rPr>
            </w:pPr>
            <w:r w:rsidRPr="00310883">
              <w:rPr>
                <w:rFonts w:ascii="AR BONNIE" w:hAnsi="AR BONNIE"/>
                <w:sz w:val="52"/>
                <w:szCs w:val="52"/>
              </w:rPr>
              <w:t>Classroom Expectations</w:t>
            </w:r>
          </w:p>
        </w:tc>
      </w:tr>
      <w:tr w:rsidR="00955E68" w:rsidRPr="00310883" w14:paraId="3CCDBC31" w14:textId="77777777" w:rsidTr="00F32FD1">
        <w:trPr>
          <w:trHeight w:val="912"/>
        </w:trPr>
        <w:tc>
          <w:tcPr>
            <w:tcW w:w="6480" w:type="dxa"/>
            <w:tcBorders>
              <w:top w:val="single" w:sz="12" w:space="0" w:color="auto"/>
            </w:tcBorders>
          </w:tcPr>
          <w:p w14:paraId="5DA923C2" w14:textId="1027DDE2" w:rsidR="00955E68" w:rsidRPr="00310883" w:rsidRDefault="00955E68" w:rsidP="004244E9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1.</w:t>
            </w:r>
            <w:r w:rsidR="00A6370D">
              <w:rPr>
                <w:rFonts w:ascii="Century Gothic" w:hAnsi="Century Gothic"/>
              </w:rPr>
              <w:t xml:space="preserve">  </w:t>
            </w:r>
            <w:r w:rsidR="00365D48">
              <w:rPr>
                <w:rFonts w:ascii="Century Gothic" w:hAnsi="Century Gothic"/>
              </w:rPr>
              <w:t>When you enter the classroom, a Science Starter will be projected.  You should</w:t>
            </w:r>
            <w:r w:rsidR="003F7588">
              <w:rPr>
                <w:rFonts w:ascii="Century Gothic" w:hAnsi="Century Gothic"/>
              </w:rPr>
              <w:t xml:space="preserve"> unpack and</w:t>
            </w:r>
            <w:r w:rsidR="00365D48">
              <w:rPr>
                <w:rFonts w:ascii="Century Gothic" w:hAnsi="Century Gothic"/>
              </w:rPr>
              <w:t xml:space="preserve"> complete this </w:t>
            </w:r>
            <w:r w:rsidR="003F7588">
              <w:rPr>
                <w:rFonts w:ascii="Century Gothic" w:hAnsi="Century Gothic"/>
              </w:rPr>
              <w:t xml:space="preserve">first. </w:t>
            </w:r>
            <w:r w:rsidR="00365D48">
              <w:rPr>
                <w:rFonts w:ascii="Century Gothic" w:hAnsi="Century Gothic"/>
              </w:rPr>
              <w:t xml:space="preserve"> You get</w:t>
            </w:r>
            <w:r w:rsidR="003F7588">
              <w:rPr>
                <w:rFonts w:ascii="Century Gothic" w:hAnsi="Century Gothic"/>
              </w:rPr>
              <w:t xml:space="preserve"> ½ </w:t>
            </w:r>
            <w:r w:rsidR="00365D48">
              <w:rPr>
                <w:rFonts w:ascii="Century Gothic" w:hAnsi="Century Gothic"/>
              </w:rPr>
              <w:t xml:space="preserve">point for attempting to answer the question </w:t>
            </w:r>
            <w:r w:rsidR="003F7588">
              <w:rPr>
                <w:rFonts w:ascii="Century Gothic" w:hAnsi="Century Gothic"/>
              </w:rPr>
              <w:t xml:space="preserve">and ½ point for correcting it as the class goes over the answer.  Use 2 different colors! </w:t>
            </w:r>
          </w:p>
        </w:tc>
      </w:tr>
      <w:tr w:rsidR="00955E68" w:rsidRPr="00310883" w14:paraId="569CE82C" w14:textId="77777777" w:rsidTr="00F32FD1">
        <w:trPr>
          <w:trHeight w:val="608"/>
        </w:trPr>
        <w:tc>
          <w:tcPr>
            <w:tcW w:w="6480" w:type="dxa"/>
          </w:tcPr>
          <w:p w14:paraId="3BB98129" w14:textId="13EBF979" w:rsidR="00955E68" w:rsidRPr="00310883" w:rsidRDefault="00955E68" w:rsidP="004244E9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2.</w:t>
            </w:r>
            <w:r w:rsidR="00A6370D">
              <w:rPr>
                <w:rFonts w:ascii="Century Gothic" w:hAnsi="Century Gothic"/>
              </w:rPr>
              <w:t xml:space="preserve"> </w:t>
            </w:r>
            <w:r w:rsidRPr="00310883">
              <w:rPr>
                <w:rFonts w:ascii="Century Gothic" w:hAnsi="Century Gothic"/>
              </w:rPr>
              <w:t xml:space="preserve">Time between classes is </w:t>
            </w:r>
            <w:r w:rsidR="00910773">
              <w:rPr>
                <w:rFonts w:ascii="Century Gothic" w:hAnsi="Century Gothic"/>
              </w:rPr>
              <w:t>5</w:t>
            </w:r>
            <w:r w:rsidR="00365D48">
              <w:rPr>
                <w:rFonts w:ascii="Century Gothic" w:hAnsi="Century Gothic"/>
              </w:rPr>
              <w:t xml:space="preserve"> minutes</w:t>
            </w:r>
            <w:r w:rsidRPr="00310883">
              <w:rPr>
                <w:rFonts w:ascii="Century Gothic" w:hAnsi="Century Gothic"/>
              </w:rPr>
              <w:t xml:space="preserve">.  </w:t>
            </w:r>
            <w:r>
              <w:rPr>
                <w:rFonts w:ascii="Century Gothic" w:hAnsi="Century Gothic"/>
              </w:rPr>
              <w:t xml:space="preserve">Students </w:t>
            </w:r>
            <w:r w:rsidRPr="00310883">
              <w:rPr>
                <w:rFonts w:ascii="Century Gothic" w:hAnsi="Century Gothic"/>
              </w:rPr>
              <w:t xml:space="preserve">should move efficiently between classes and </w:t>
            </w:r>
            <w:r w:rsidR="003F7588">
              <w:rPr>
                <w:rFonts w:ascii="Century Gothic" w:hAnsi="Century Gothic"/>
              </w:rPr>
              <w:t xml:space="preserve">not linger at the lockers. </w:t>
            </w:r>
            <w:r w:rsidRPr="00310883">
              <w:rPr>
                <w:rFonts w:ascii="Century Gothic" w:hAnsi="Century Gothic"/>
              </w:rPr>
              <w:t xml:space="preserve">  </w:t>
            </w:r>
          </w:p>
        </w:tc>
      </w:tr>
      <w:tr w:rsidR="00955E68" w:rsidRPr="00310883" w14:paraId="44238955" w14:textId="77777777" w:rsidTr="00F32FD1">
        <w:trPr>
          <w:trHeight w:val="1217"/>
        </w:trPr>
        <w:tc>
          <w:tcPr>
            <w:tcW w:w="6480" w:type="dxa"/>
          </w:tcPr>
          <w:p w14:paraId="5C83B780" w14:textId="1125002A" w:rsidR="00955E68" w:rsidRPr="00310883" w:rsidRDefault="00955E68" w:rsidP="004244E9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3.</w:t>
            </w:r>
            <w:r w:rsidR="00A6370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Students</w:t>
            </w:r>
            <w:r w:rsidRPr="00310883">
              <w:rPr>
                <w:rFonts w:ascii="Century Gothic" w:hAnsi="Century Gothic"/>
              </w:rPr>
              <w:t xml:space="preserve"> will be expected to communicate online with Teams, Outlook and Clever. Assignments for each week will be posted </w:t>
            </w:r>
            <w:r w:rsidR="0066060C">
              <w:rPr>
                <w:rFonts w:ascii="Century Gothic" w:hAnsi="Century Gothic"/>
              </w:rPr>
              <w:t>in Teams.</w:t>
            </w:r>
            <w:r w:rsidRPr="0031088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Students are responsible for checking assignments and check</w:t>
            </w:r>
            <w:r w:rsidR="00E450A0">
              <w:rPr>
                <w:rFonts w:ascii="Century Gothic" w:hAnsi="Century Gothic"/>
              </w:rPr>
              <w:t>ing</w:t>
            </w:r>
            <w:r>
              <w:rPr>
                <w:rFonts w:ascii="Century Gothic" w:hAnsi="Century Gothic"/>
              </w:rPr>
              <w:t xml:space="preserve"> grades on PowerSchool</w:t>
            </w:r>
            <w:r w:rsidR="0066060C">
              <w:rPr>
                <w:rFonts w:ascii="Century Gothic" w:hAnsi="Century Gothic"/>
              </w:rPr>
              <w:t>.</w:t>
            </w:r>
          </w:p>
        </w:tc>
      </w:tr>
      <w:tr w:rsidR="00955E68" w:rsidRPr="00310883" w14:paraId="3497FE70" w14:textId="77777777" w:rsidTr="00F32FD1">
        <w:trPr>
          <w:trHeight w:val="608"/>
        </w:trPr>
        <w:tc>
          <w:tcPr>
            <w:tcW w:w="6480" w:type="dxa"/>
          </w:tcPr>
          <w:p w14:paraId="225867EF" w14:textId="1435486F" w:rsidR="00955E68" w:rsidRPr="00310883" w:rsidRDefault="00955E68" w:rsidP="00A6370D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4.</w:t>
            </w:r>
            <w:r w:rsidR="00A6370D">
              <w:rPr>
                <w:rFonts w:ascii="Century Gothic" w:hAnsi="Century Gothic"/>
              </w:rPr>
              <w:t xml:space="preserve">  </w:t>
            </w:r>
            <w:r w:rsidR="00A6370D" w:rsidRPr="00A6370D">
              <w:rPr>
                <w:rFonts w:ascii="Century Gothic" w:hAnsi="Century Gothic"/>
              </w:rPr>
              <w:t xml:space="preserve">Classwork- Students are expected to be engaged learners. Classwork is the practice needed </w:t>
            </w:r>
            <w:r w:rsidR="00A6370D">
              <w:rPr>
                <w:rFonts w:ascii="Century Gothic" w:hAnsi="Century Gothic"/>
              </w:rPr>
              <w:t xml:space="preserve">to </w:t>
            </w:r>
            <w:r w:rsidR="00A6370D" w:rsidRPr="00A6370D">
              <w:rPr>
                <w:rFonts w:ascii="Century Gothic" w:hAnsi="Century Gothic"/>
              </w:rPr>
              <w:t>have academic success. Classwork will count for no more than 40% of your grade this year</w:t>
            </w:r>
            <w:r w:rsidR="00A6370D">
              <w:rPr>
                <w:rFonts w:ascii="Century Gothic" w:hAnsi="Century Gothic"/>
              </w:rPr>
              <w:t>.</w:t>
            </w:r>
            <w:r w:rsidR="00A6370D" w:rsidRPr="00A6370D">
              <w:rPr>
                <w:rFonts w:ascii="Century Gothic" w:hAnsi="Century Gothic"/>
              </w:rPr>
              <w:t xml:space="preserve"> </w:t>
            </w:r>
            <w:r w:rsidR="00910773">
              <w:rPr>
                <w:rFonts w:ascii="Century Gothic" w:hAnsi="Century Gothic"/>
              </w:rPr>
              <w:t xml:space="preserve">Attendance is important due to the </w:t>
            </w:r>
            <w:r w:rsidR="00260B61">
              <w:rPr>
                <w:rFonts w:ascii="Century Gothic" w:hAnsi="Century Gothic"/>
              </w:rPr>
              <w:t>hands-on</w:t>
            </w:r>
            <w:r w:rsidR="00910773">
              <w:rPr>
                <w:rFonts w:ascii="Century Gothic" w:hAnsi="Century Gothic"/>
              </w:rPr>
              <w:t xml:space="preserve"> nature of science. </w:t>
            </w:r>
          </w:p>
        </w:tc>
      </w:tr>
      <w:tr w:rsidR="00955E68" w:rsidRPr="00310883" w14:paraId="5BCDD73E" w14:textId="77777777" w:rsidTr="00F32FD1">
        <w:trPr>
          <w:trHeight w:val="608"/>
        </w:trPr>
        <w:tc>
          <w:tcPr>
            <w:tcW w:w="6480" w:type="dxa"/>
          </w:tcPr>
          <w:p w14:paraId="4EC89074" w14:textId="26210AA3" w:rsidR="00A6370D" w:rsidRPr="00A6370D" w:rsidRDefault="00955E68" w:rsidP="00A6370D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>5.</w:t>
            </w:r>
            <w:r w:rsidR="00A6370D">
              <w:rPr>
                <w:rFonts w:ascii="Century Gothic" w:hAnsi="Century Gothic"/>
              </w:rPr>
              <w:t xml:space="preserve"> </w:t>
            </w:r>
            <w:r w:rsidR="00A6370D" w:rsidRPr="00A6370D">
              <w:rPr>
                <w:rFonts w:ascii="Century Gothic" w:hAnsi="Century Gothic"/>
              </w:rPr>
              <w:t xml:space="preserve">Tests- Students will be allowed opportunities for retakes.  This will not be the exact same test, so students should do some extra practice if a test score was low.  Students will have one week to </w:t>
            </w:r>
            <w:r w:rsidR="00863B70">
              <w:rPr>
                <w:rFonts w:ascii="Century Gothic" w:hAnsi="Century Gothic"/>
              </w:rPr>
              <w:t>arrange</w:t>
            </w:r>
            <w:r w:rsidR="00A6370D" w:rsidRPr="00A6370D">
              <w:rPr>
                <w:rFonts w:ascii="Century Gothic" w:hAnsi="Century Gothic"/>
              </w:rPr>
              <w:t xml:space="preserve"> </w:t>
            </w:r>
            <w:r w:rsidR="00FA331C">
              <w:rPr>
                <w:rFonts w:ascii="Century Gothic" w:hAnsi="Century Gothic"/>
              </w:rPr>
              <w:t xml:space="preserve">for a </w:t>
            </w:r>
            <w:r w:rsidR="00B74997">
              <w:rPr>
                <w:rFonts w:ascii="Century Gothic" w:hAnsi="Century Gothic"/>
              </w:rPr>
              <w:t>retake,</w:t>
            </w:r>
            <w:r w:rsidR="00A6370D" w:rsidRPr="00A6370D">
              <w:rPr>
                <w:rFonts w:ascii="Century Gothic" w:hAnsi="Century Gothic"/>
              </w:rPr>
              <w:t xml:space="preserve"> or the teacher may schedule this as well.  </w:t>
            </w:r>
          </w:p>
          <w:p w14:paraId="4608D485" w14:textId="7F5A8947" w:rsidR="00955E68" w:rsidRPr="00310883" w:rsidRDefault="00955E68" w:rsidP="004244E9">
            <w:pPr>
              <w:rPr>
                <w:rFonts w:ascii="Century Gothic" w:hAnsi="Century Gothic"/>
              </w:rPr>
            </w:pPr>
            <w:r w:rsidRPr="00310883">
              <w:rPr>
                <w:rFonts w:ascii="Century Gothic" w:hAnsi="Century Gothic"/>
              </w:rPr>
              <w:tab/>
              <w:t xml:space="preserve"> </w:t>
            </w:r>
          </w:p>
        </w:tc>
      </w:tr>
    </w:tbl>
    <w:p w14:paraId="27DE36F1" w14:textId="659B8A2D" w:rsidR="00EB2A93" w:rsidRDefault="00260B61" w:rsidP="00EB2A93">
      <w:pPr>
        <w:rPr>
          <w:rFonts w:ascii="Century Gothic" w:hAnsi="Century Gothic"/>
        </w:rPr>
      </w:pPr>
      <w:r w:rsidRPr="00310883">
        <w:rPr>
          <w:noProof/>
          <w:sz w:val="20"/>
          <w:szCs w:val="20"/>
        </w:rPr>
        <w:drawing>
          <wp:anchor distT="0" distB="0" distL="114300" distR="114300" simplePos="0" relativeHeight="251537920" behindDoc="0" locked="0" layoutInCell="1" allowOverlap="1" wp14:anchorId="5E207C9D" wp14:editId="5279EEED">
            <wp:simplePos x="0" y="0"/>
            <wp:positionH relativeFrom="column">
              <wp:posOffset>2818130</wp:posOffset>
            </wp:positionH>
            <wp:positionV relativeFrom="paragraph">
              <wp:posOffset>38100</wp:posOffset>
            </wp:positionV>
            <wp:extent cx="1035685" cy="1035685"/>
            <wp:effectExtent l="0" t="0" r="0" b="0"/>
            <wp:wrapNone/>
            <wp:docPr id="3" name="Picture 3" descr="Mask, people, prevent, protection, safet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k, people, prevent, protection, safety ic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8192" behindDoc="0" locked="0" layoutInCell="1" allowOverlap="1" wp14:anchorId="3CC4043D" wp14:editId="105890E1">
            <wp:simplePos x="0" y="0"/>
            <wp:positionH relativeFrom="column">
              <wp:posOffset>5285740</wp:posOffset>
            </wp:positionH>
            <wp:positionV relativeFrom="paragraph">
              <wp:posOffset>80095</wp:posOffset>
            </wp:positionV>
            <wp:extent cx="793057" cy="989965"/>
            <wp:effectExtent l="0" t="0" r="7620" b="635"/>
            <wp:wrapNone/>
            <wp:docPr id="21" name="Picture 21" descr="Out Of Office - Backpack Clipart - Free Transparent PNG Clipart Images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ut Of Office - Backpack Clipart - Free Transparent PNG Clipart Images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8537" b="89895" l="10000" r="90000">
                                  <a14:foregroundMark x1="44286" y1="17770" x2="44286" y2="17770"/>
                                  <a14:foregroundMark x1="49881" y1="8537" x2="49881" y2="8537"/>
                                  <a14:foregroundMark x1="42262" y1="61324" x2="42262" y2="61324"/>
                                  <a14:foregroundMark x1="57857" y1="77003" x2="57857" y2="770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0" t="5732" r="29479" b="9493"/>
                    <a:stretch/>
                  </pic:blipFill>
                  <pic:spPr bwMode="auto">
                    <a:xfrm>
                      <a:off x="0" y="0"/>
                      <a:ext cx="793057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31C">
        <w:rPr>
          <w:noProof/>
        </w:rPr>
        <w:drawing>
          <wp:anchor distT="0" distB="0" distL="114300" distR="114300" simplePos="0" relativeHeight="251727360" behindDoc="0" locked="0" layoutInCell="1" allowOverlap="1" wp14:anchorId="360F7236" wp14:editId="425E024C">
            <wp:simplePos x="0" y="0"/>
            <wp:positionH relativeFrom="column">
              <wp:posOffset>458470</wp:posOffset>
            </wp:positionH>
            <wp:positionV relativeFrom="paragraph">
              <wp:posOffset>79375</wp:posOffset>
            </wp:positionV>
            <wp:extent cx="641350" cy="641350"/>
            <wp:effectExtent l="0" t="0" r="6350" b="0"/>
            <wp:wrapNone/>
            <wp:docPr id="11" name="Picture 11" descr="Full battery stroke icon - Transparent PNG &amp; SVG vector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ull battery stroke icon - Transparent PNG &amp; SVG vector fil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A93">
        <w:rPr>
          <w:noProof/>
        </w:rPr>
        <w:drawing>
          <wp:anchor distT="0" distB="0" distL="114300" distR="114300" simplePos="0" relativeHeight="251635200" behindDoc="0" locked="0" layoutInCell="1" allowOverlap="1" wp14:anchorId="788C200B" wp14:editId="71850ADC">
            <wp:simplePos x="0" y="0"/>
            <wp:positionH relativeFrom="column">
              <wp:posOffset>229110</wp:posOffset>
            </wp:positionH>
            <wp:positionV relativeFrom="paragraph">
              <wp:posOffset>152305</wp:posOffset>
            </wp:positionV>
            <wp:extent cx="1104900" cy="897890"/>
            <wp:effectExtent l="0" t="0" r="0" b="0"/>
            <wp:wrapNone/>
            <wp:docPr id="15" name="Picture 15" descr="Laptop Cartoon - Transparent Background Laptop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aptop Cartoon - Transparent Background Laptop Clipart, HD Png Download , 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9812" b="91232" l="10000" r="90000">
                                  <a14:foregroundMark x1="29302" y1="27975" x2="29302" y2="27975"/>
                                  <a14:foregroundMark x1="48023" y1="91232" x2="48023" y2="912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1" t="6235" r="19653" b="5721"/>
                    <a:stretch/>
                  </pic:blipFill>
                  <pic:spPr bwMode="auto">
                    <a:xfrm>
                      <a:off x="0" y="0"/>
                      <a:ext cx="11049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BFB5B" w14:textId="2ED3518A" w:rsidR="00EB2A93" w:rsidRDefault="00EB2A93" w:rsidP="00EB2A93">
      <w:pPr>
        <w:rPr>
          <w:rFonts w:ascii="Century Gothic" w:hAnsi="Century Gothic"/>
        </w:rPr>
      </w:pPr>
    </w:p>
    <w:p w14:paraId="54653A97" w14:textId="77777777" w:rsidR="00EB2A93" w:rsidRDefault="00EB2A93" w:rsidP="00EB2A93">
      <w:pPr>
        <w:rPr>
          <w:rFonts w:ascii="Century Gothic" w:hAnsi="Century Gothic"/>
        </w:rPr>
      </w:pPr>
    </w:p>
    <w:p w14:paraId="0982A777" w14:textId="77777777" w:rsidR="00E450A0" w:rsidRDefault="00E450A0" w:rsidP="00EB2A93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Y="1"/>
        <w:tblW w:w="10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98"/>
      </w:tblGrid>
      <w:tr w:rsidR="00F32FD1" w:rsidRPr="00310883" w14:paraId="5B3576A7" w14:textId="77777777" w:rsidTr="00EB2A93">
        <w:trPr>
          <w:trHeight w:val="720"/>
        </w:trPr>
        <w:tc>
          <w:tcPr>
            <w:tcW w:w="10798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8DE8232" w14:textId="7F1F20A6" w:rsidR="00F32FD1" w:rsidRPr="00310883" w:rsidRDefault="00F32FD1" w:rsidP="00EB2A93">
            <w:pPr>
              <w:jc w:val="center"/>
              <w:rPr>
                <w:rFonts w:ascii="AR BONNIE" w:hAnsi="AR BONNIE"/>
              </w:rPr>
            </w:pPr>
            <w:r>
              <w:rPr>
                <w:rFonts w:ascii="AR BONNIE" w:hAnsi="AR BONNIE"/>
                <w:sz w:val="52"/>
                <w:szCs w:val="52"/>
              </w:rPr>
              <w:t>Technology Use &amp; Academic Integrity</w:t>
            </w:r>
          </w:p>
        </w:tc>
      </w:tr>
      <w:tr w:rsidR="00F32FD1" w:rsidRPr="00310883" w14:paraId="3908F291" w14:textId="77777777" w:rsidTr="00EB2A93">
        <w:trPr>
          <w:trHeight w:val="539"/>
        </w:trPr>
        <w:tc>
          <w:tcPr>
            <w:tcW w:w="10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D13E" w14:textId="71CB2423" w:rsidR="00F32FD1" w:rsidRPr="00910773" w:rsidRDefault="00910773" w:rsidP="0091077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are expected to maintain academic honesty. As detailed in the handbook, there are consequences for plagiarism/copying.</w:t>
            </w:r>
          </w:p>
        </w:tc>
      </w:tr>
      <w:tr w:rsidR="00F32FD1" w:rsidRPr="00310883" w14:paraId="0A1BD6D6" w14:textId="77777777" w:rsidTr="00EB2A93">
        <w:trPr>
          <w:trHeight w:val="539"/>
        </w:trPr>
        <w:tc>
          <w:tcPr>
            <w:tcW w:w="10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E839D" w14:textId="1BCEA9CE" w:rsidR="00F32FD1" w:rsidRPr="00910773" w:rsidRDefault="00F32FD1" w:rsidP="0091077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910773">
              <w:rPr>
                <w:rFonts w:ascii="Century Gothic" w:hAnsi="Century Gothic"/>
              </w:rPr>
              <w:t xml:space="preserve">Cell phones are </w:t>
            </w:r>
            <w:r w:rsidRPr="00910773">
              <w:rPr>
                <w:rFonts w:ascii="Century Gothic" w:hAnsi="Century Gothic"/>
                <w:b/>
                <w:bCs/>
              </w:rPr>
              <w:t>not</w:t>
            </w:r>
            <w:r w:rsidRPr="00910773">
              <w:rPr>
                <w:rFonts w:ascii="Century Gothic" w:hAnsi="Century Gothic"/>
              </w:rPr>
              <w:t xml:space="preserve"> needed and should not be seen during the school day.</w:t>
            </w:r>
            <w:r w:rsidR="00910773">
              <w:rPr>
                <w:rFonts w:ascii="Century Gothic" w:hAnsi="Century Gothic"/>
              </w:rPr>
              <w:t xml:space="preserve"> Chromebooks are provided when activities require them and will be assigned by number. </w:t>
            </w:r>
          </w:p>
        </w:tc>
      </w:tr>
    </w:tbl>
    <w:p w14:paraId="2FA3035C" w14:textId="200D2E6B" w:rsidR="00E450A0" w:rsidRPr="00955E68" w:rsidRDefault="00E450A0" w:rsidP="00E450A0">
      <w:pPr>
        <w:tabs>
          <w:tab w:val="left" w:pos="1455"/>
        </w:tabs>
        <w:rPr>
          <w:rFonts w:ascii="AR BONNIE" w:hAnsi="AR BONNIE"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50A0" w14:paraId="755F2FF6" w14:textId="77777777" w:rsidTr="009320FA">
        <w:trPr>
          <w:trHeight w:val="548"/>
        </w:trPr>
        <w:tc>
          <w:tcPr>
            <w:tcW w:w="10790" w:type="dxa"/>
            <w:shd w:val="clear" w:color="auto" w:fill="E7E6E6" w:themeFill="background2"/>
          </w:tcPr>
          <w:p w14:paraId="607EA3CF" w14:textId="7A23D4E2" w:rsidR="00E450A0" w:rsidRDefault="00E450A0" w:rsidP="00E450A0">
            <w:pPr>
              <w:tabs>
                <w:tab w:val="left" w:pos="1455"/>
              </w:tabs>
              <w:jc w:val="center"/>
              <w:rPr>
                <w:rFonts w:ascii="AR BONNIE" w:hAnsi="AR BONNIE"/>
                <w:sz w:val="52"/>
                <w:szCs w:val="52"/>
              </w:rPr>
            </w:pPr>
            <w:r>
              <w:rPr>
                <w:rFonts w:ascii="AR BONNIE" w:hAnsi="AR BONNIE"/>
                <w:sz w:val="52"/>
                <w:szCs w:val="52"/>
              </w:rPr>
              <w:t>General Classroom Rules</w:t>
            </w:r>
          </w:p>
        </w:tc>
      </w:tr>
      <w:tr w:rsidR="00E450A0" w14:paraId="5F635AE5" w14:textId="77777777" w:rsidTr="009320FA">
        <w:trPr>
          <w:trHeight w:val="485"/>
        </w:trPr>
        <w:tc>
          <w:tcPr>
            <w:tcW w:w="10790" w:type="dxa"/>
          </w:tcPr>
          <w:p w14:paraId="5FBFE28E" w14:textId="2767063D" w:rsidR="00E450A0" w:rsidRPr="009320FA" w:rsidRDefault="009320FA" w:rsidP="00E450A0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 w:rsidRPr="009320FA">
              <w:rPr>
                <w:rFonts w:ascii="Century Gothic" w:hAnsi="Century Gothic"/>
              </w:rPr>
              <w:t xml:space="preserve">1. Hats are </w:t>
            </w:r>
            <w:r w:rsidR="00E12851">
              <w:rPr>
                <w:rFonts w:ascii="Century Gothic" w:hAnsi="Century Gothic"/>
              </w:rPr>
              <w:t xml:space="preserve">allowed </w:t>
            </w:r>
            <w:r w:rsidRPr="009320FA">
              <w:rPr>
                <w:rFonts w:ascii="Century Gothic" w:hAnsi="Century Gothic"/>
              </w:rPr>
              <w:t>in the classroom</w:t>
            </w:r>
            <w:r w:rsidR="003F7588">
              <w:rPr>
                <w:rFonts w:ascii="Century Gothic" w:hAnsi="Century Gothic"/>
              </w:rPr>
              <w:t xml:space="preserve"> except on lab days</w:t>
            </w:r>
            <w:r w:rsidRPr="009320FA">
              <w:rPr>
                <w:rFonts w:ascii="Century Gothic" w:hAnsi="Century Gothic"/>
              </w:rPr>
              <w:t>.  Hoodies are not</w:t>
            </w:r>
            <w:r w:rsidR="003F7588">
              <w:rPr>
                <w:rFonts w:ascii="Century Gothic" w:hAnsi="Century Gothic"/>
              </w:rPr>
              <w:t xml:space="preserve"> allowed. </w:t>
            </w:r>
          </w:p>
        </w:tc>
      </w:tr>
      <w:tr w:rsidR="00E450A0" w14:paraId="60766888" w14:textId="77777777" w:rsidTr="009320FA">
        <w:trPr>
          <w:trHeight w:val="440"/>
        </w:trPr>
        <w:tc>
          <w:tcPr>
            <w:tcW w:w="10790" w:type="dxa"/>
          </w:tcPr>
          <w:p w14:paraId="01A2DFF5" w14:textId="4D74B3DD" w:rsidR="00E450A0" w:rsidRPr="009320FA" w:rsidRDefault="009320FA" w:rsidP="00E450A0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Dismissal from science is after all supplies are returned and your lab area is clean.  Students should keep work out until the teacher says they may pack up.  </w:t>
            </w:r>
          </w:p>
        </w:tc>
      </w:tr>
      <w:tr w:rsidR="009320FA" w14:paraId="55EFD1EC" w14:textId="77777777" w:rsidTr="009320FA">
        <w:trPr>
          <w:trHeight w:val="440"/>
        </w:trPr>
        <w:tc>
          <w:tcPr>
            <w:tcW w:w="10790" w:type="dxa"/>
          </w:tcPr>
          <w:p w14:paraId="544AD590" w14:textId="12ED558A" w:rsidR="009320FA" w:rsidRDefault="009320FA" w:rsidP="00E450A0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 Students will receive a safety contract in the first few weeks which will also need to be signed. </w:t>
            </w:r>
          </w:p>
        </w:tc>
      </w:tr>
      <w:tr w:rsidR="00346DE8" w14:paraId="4B626155" w14:textId="77777777" w:rsidTr="009320FA">
        <w:trPr>
          <w:trHeight w:val="440"/>
        </w:trPr>
        <w:tc>
          <w:tcPr>
            <w:tcW w:w="10790" w:type="dxa"/>
          </w:tcPr>
          <w:p w14:paraId="047D062B" w14:textId="205E0B63" w:rsidR="00346DE8" w:rsidRDefault="00346DE8" w:rsidP="00E450A0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Eighth grade lunch is late. Students may have a healthy snack in the classroom but must clean up after themselves.  No nuts allowed please.  </w:t>
            </w:r>
          </w:p>
        </w:tc>
      </w:tr>
    </w:tbl>
    <w:p w14:paraId="2E831632" w14:textId="4E61487C" w:rsidR="00955E68" w:rsidRDefault="00955E68" w:rsidP="00E450A0">
      <w:pPr>
        <w:tabs>
          <w:tab w:val="left" w:pos="1455"/>
        </w:tabs>
        <w:rPr>
          <w:rFonts w:ascii="AR BONNIE" w:hAnsi="AR BONNIE"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12851" w14:paraId="0FFE5AEC" w14:textId="77777777" w:rsidTr="00E64294">
        <w:trPr>
          <w:trHeight w:val="548"/>
        </w:trPr>
        <w:tc>
          <w:tcPr>
            <w:tcW w:w="10790" w:type="dxa"/>
            <w:gridSpan w:val="2"/>
            <w:shd w:val="clear" w:color="auto" w:fill="E7E6E6" w:themeFill="background2"/>
          </w:tcPr>
          <w:p w14:paraId="3568C946" w14:textId="5054D692" w:rsidR="00E12851" w:rsidRDefault="00E12851" w:rsidP="00E64294">
            <w:pPr>
              <w:tabs>
                <w:tab w:val="left" w:pos="1455"/>
              </w:tabs>
              <w:jc w:val="center"/>
              <w:rPr>
                <w:rFonts w:ascii="AR BONNIE" w:hAnsi="AR BONNIE"/>
                <w:sz w:val="52"/>
                <w:szCs w:val="52"/>
              </w:rPr>
            </w:pPr>
            <w:r>
              <w:rPr>
                <w:rFonts w:ascii="AR BONNIE" w:hAnsi="AR BONNIE"/>
                <w:sz w:val="52"/>
                <w:szCs w:val="52"/>
              </w:rPr>
              <w:t>Syllabus Acknowledgement</w:t>
            </w:r>
          </w:p>
        </w:tc>
      </w:tr>
      <w:tr w:rsidR="00E12851" w:rsidRPr="009320FA" w14:paraId="1E317E05" w14:textId="77777777" w:rsidTr="00E64294">
        <w:trPr>
          <w:trHeight w:val="485"/>
        </w:trPr>
        <w:tc>
          <w:tcPr>
            <w:tcW w:w="10790" w:type="dxa"/>
            <w:gridSpan w:val="2"/>
          </w:tcPr>
          <w:p w14:paraId="2BF2D711" w14:textId="16C37284" w:rsidR="00E12851" w:rsidRPr="009320FA" w:rsidRDefault="00E12851" w:rsidP="00E64294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acknowledge that I have read and understand the science syllabus for the 202</w:t>
            </w:r>
            <w:r w:rsidR="0067728E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-202</w:t>
            </w:r>
            <w:r w:rsidR="0067728E">
              <w:rPr>
                <w:rFonts w:ascii="Century Gothic" w:hAnsi="Century Gothic"/>
              </w:rPr>
              <w:t>6 school</w:t>
            </w:r>
            <w:r>
              <w:rPr>
                <w:rFonts w:ascii="Century Gothic" w:hAnsi="Century Gothic"/>
              </w:rPr>
              <w:t xml:space="preserve"> year.</w:t>
            </w:r>
          </w:p>
        </w:tc>
      </w:tr>
      <w:tr w:rsidR="00E12851" w:rsidRPr="009320FA" w14:paraId="31EE4164" w14:textId="77777777" w:rsidTr="00A83567">
        <w:trPr>
          <w:trHeight w:val="440"/>
        </w:trPr>
        <w:tc>
          <w:tcPr>
            <w:tcW w:w="5395" w:type="dxa"/>
          </w:tcPr>
          <w:p w14:paraId="0C96C104" w14:textId="09E43449" w:rsidR="00E12851" w:rsidRPr="009320FA" w:rsidRDefault="00E12851" w:rsidP="00E64294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 Name: </w:t>
            </w:r>
          </w:p>
        </w:tc>
        <w:tc>
          <w:tcPr>
            <w:tcW w:w="5395" w:type="dxa"/>
          </w:tcPr>
          <w:p w14:paraId="6BBC4D4C" w14:textId="5EE996CD" w:rsidR="00E12851" w:rsidRPr="009320FA" w:rsidRDefault="00E12851" w:rsidP="00E64294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 Signature: </w:t>
            </w:r>
          </w:p>
        </w:tc>
      </w:tr>
      <w:tr w:rsidR="00E12851" w:rsidRPr="009320FA" w14:paraId="775BACD9" w14:textId="77777777" w:rsidTr="00A83567">
        <w:trPr>
          <w:trHeight w:val="440"/>
        </w:trPr>
        <w:tc>
          <w:tcPr>
            <w:tcW w:w="5395" w:type="dxa"/>
          </w:tcPr>
          <w:p w14:paraId="1C845454" w14:textId="4386329D" w:rsidR="00E12851" w:rsidRDefault="00E12851" w:rsidP="00E64294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Parent Name: </w:t>
            </w:r>
          </w:p>
        </w:tc>
        <w:tc>
          <w:tcPr>
            <w:tcW w:w="5395" w:type="dxa"/>
          </w:tcPr>
          <w:p w14:paraId="1BA3D629" w14:textId="7A979181" w:rsidR="00E12851" w:rsidRDefault="00E12851" w:rsidP="00E64294">
            <w:pPr>
              <w:tabs>
                <w:tab w:val="left" w:pos="14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Parent Signature: </w:t>
            </w:r>
          </w:p>
        </w:tc>
      </w:tr>
    </w:tbl>
    <w:p w14:paraId="196FD5A6" w14:textId="5D1DDC2B" w:rsidR="009320FA" w:rsidRDefault="009320FA" w:rsidP="00E450A0">
      <w:pPr>
        <w:tabs>
          <w:tab w:val="left" w:pos="1455"/>
        </w:tabs>
        <w:rPr>
          <w:rFonts w:ascii="AR BONNIE" w:hAnsi="AR BONNIE"/>
          <w:sz w:val="52"/>
          <w:szCs w:val="52"/>
        </w:rPr>
      </w:pPr>
    </w:p>
    <w:p w14:paraId="5D9439DB" w14:textId="33FD7306" w:rsidR="00E12851" w:rsidRDefault="00E12851" w:rsidP="00E12851">
      <w:pPr>
        <w:tabs>
          <w:tab w:val="left" w:pos="1455"/>
        </w:tabs>
        <w:jc w:val="center"/>
        <w:rPr>
          <w:rFonts w:ascii="AR BONNIE" w:hAnsi="AR BONNIE"/>
          <w:sz w:val="52"/>
          <w:szCs w:val="52"/>
        </w:rPr>
      </w:pPr>
      <w:r>
        <w:rPr>
          <w:rFonts w:ascii="AR BONNIE" w:hAnsi="AR BONNIE"/>
          <w:noProof/>
          <w:sz w:val="52"/>
          <w:szCs w:val="52"/>
        </w:rPr>
        <w:drawing>
          <wp:inline distT="0" distB="0" distL="0" distR="0" wp14:anchorId="1D328765" wp14:editId="237731F0">
            <wp:extent cx="4488366" cy="3067050"/>
            <wp:effectExtent l="0" t="0" r="762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218" cy="307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C2F9" w14:textId="77777777" w:rsidR="00E12851" w:rsidRPr="00955E68" w:rsidRDefault="00E12851" w:rsidP="00E450A0">
      <w:pPr>
        <w:tabs>
          <w:tab w:val="left" w:pos="1455"/>
        </w:tabs>
        <w:rPr>
          <w:rFonts w:ascii="AR BONNIE" w:hAnsi="AR BONNIE"/>
          <w:sz w:val="52"/>
          <w:szCs w:val="52"/>
        </w:rPr>
      </w:pPr>
    </w:p>
    <w:sectPr w:rsidR="00E12851" w:rsidRPr="00955E68" w:rsidSect="00B74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3BA3" w14:textId="77777777" w:rsidR="00B74997" w:rsidRDefault="00B74997" w:rsidP="00B74997">
      <w:pPr>
        <w:spacing w:after="0" w:line="240" w:lineRule="auto"/>
      </w:pPr>
      <w:r>
        <w:separator/>
      </w:r>
    </w:p>
  </w:endnote>
  <w:endnote w:type="continuationSeparator" w:id="0">
    <w:p w14:paraId="38604B34" w14:textId="77777777" w:rsidR="00B74997" w:rsidRDefault="00B74997" w:rsidP="00B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autiful Bloom">
    <w:altName w:val="Calibri"/>
    <w:charset w:val="00"/>
    <w:family w:val="auto"/>
    <w:pitch w:val="variable"/>
    <w:sig w:usb0="00000003" w:usb1="00000000" w:usb2="00000000" w:usb3="00000000" w:csb0="00000001" w:csb1="00000000"/>
  </w:font>
  <w:font w:name="AR BONNI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3292" w14:textId="77777777" w:rsidR="00B74997" w:rsidRDefault="00B74997" w:rsidP="00B74997">
      <w:pPr>
        <w:spacing w:after="0" w:line="240" w:lineRule="auto"/>
      </w:pPr>
      <w:r>
        <w:separator/>
      </w:r>
    </w:p>
  </w:footnote>
  <w:footnote w:type="continuationSeparator" w:id="0">
    <w:p w14:paraId="4F2D8E70" w14:textId="77777777" w:rsidR="00B74997" w:rsidRDefault="00B74997" w:rsidP="00B7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7A"/>
    <w:multiLevelType w:val="hybridMultilevel"/>
    <w:tmpl w:val="1DE65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F115D"/>
    <w:multiLevelType w:val="hybridMultilevel"/>
    <w:tmpl w:val="29E2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5DBB"/>
    <w:multiLevelType w:val="hybridMultilevel"/>
    <w:tmpl w:val="C338D254"/>
    <w:lvl w:ilvl="0" w:tplc="D49014C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 w15:restartNumberingAfterBreak="0">
    <w:nsid w:val="7A1A0B0A"/>
    <w:multiLevelType w:val="hybridMultilevel"/>
    <w:tmpl w:val="3CCA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53520">
    <w:abstractNumId w:val="3"/>
  </w:num>
  <w:num w:numId="2" w16cid:durableId="1527521949">
    <w:abstractNumId w:val="0"/>
  </w:num>
  <w:num w:numId="3" w16cid:durableId="1253123323">
    <w:abstractNumId w:val="2"/>
  </w:num>
  <w:num w:numId="4" w16cid:durableId="39551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A8"/>
    <w:rsid w:val="00083DA1"/>
    <w:rsid w:val="000863D4"/>
    <w:rsid w:val="0009302E"/>
    <w:rsid w:val="000D6D74"/>
    <w:rsid w:val="002060B6"/>
    <w:rsid w:val="00260B61"/>
    <w:rsid w:val="00310883"/>
    <w:rsid w:val="003134C2"/>
    <w:rsid w:val="00346DE8"/>
    <w:rsid w:val="00365D48"/>
    <w:rsid w:val="003F7588"/>
    <w:rsid w:val="00432BA8"/>
    <w:rsid w:val="00467B78"/>
    <w:rsid w:val="005F5170"/>
    <w:rsid w:val="0066060C"/>
    <w:rsid w:val="0067728E"/>
    <w:rsid w:val="00801518"/>
    <w:rsid w:val="00863B70"/>
    <w:rsid w:val="008C4841"/>
    <w:rsid w:val="00910773"/>
    <w:rsid w:val="009320FA"/>
    <w:rsid w:val="00955E68"/>
    <w:rsid w:val="009F04F9"/>
    <w:rsid w:val="00A50849"/>
    <w:rsid w:val="00A6370D"/>
    <w:rsid w:val="00B74997"/>
    <w:rsid w:val="00DB32F0"/>
    <w:rsid w:val="00E12851"/>
    <w:rsid w:val="00E23A4B"/>
    <w:rsid w:val="00E450A0"/>
    <w:rsid w:val="00EB2A93"/>
    <w:rsid w:val="00F32FD1"/>
    <w:rsid w:val="00F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AB4C"/>
  <w15:chartTrackingRefBased/>
  <w15:docId w15:val="{F19CD7A3-B106-48DE-A1C2-570D4488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B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97"/>
  </w:style>
  <w:style w:type="paragraph" w:styleId="Footer">
    <w:name w:val="footer"/>
    <w:basedOn w:val="Normal"/>
    <w:link w:val="FooterChar"/>
    <w:uiPriority w:val="99"/>
    <w:unhideWhenUsed/>
    <w:rsid w:val="00B7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muir@helenaschools.org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mailto:sthomas@helenaschools.org" TargetMode="External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vvc.edu/offices/lc/multimedia/chemistry.gi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lynn@helenaschools.org" TargetMode="External"/><Relationship Id="rId22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d4e1b9f0-1bbf-4872-b122-6105ccb201ee" xsi:nil="true"/>
    <AppVersion xmlns="d4e1b9f0-1bbf-4872-b122-6105ccb201ee" xsi:nil="true"/>
    <Self_Registration_Enabled xmlns="d4e1b9f0-1bbf-4872-b122-6105ccb201ee" xsi:nil="true"/>
    <Student_Groups xmlns="d4e1b9f0-1bbf-4872-b122-6105ccb201ee">
      <UserInfo>
        <DisplayName/>
        <AccountId xsi:nil="true"/>
        <AccountType/>
      </UserInfo>
    </Student_Groups>
    <DefaultSectionNames xmlns="d4e1b9f0-1bbf-4872-b122-6105ccb201ee" xsi:nil="true"/>
    <Is_Collaboration_Space_Locked xmlns="d4e1b9f0-1bbf-4872-b122-6105ccb201ee" xsi:nil="true"/>
    <Has_Teacher_Only_SectionGroup xmlns="d4e1b9f0-1bbf-4872-b122-6105ccb201ee" xsi:nil="true"/>
    <NotebookType xmlns="d4e1b9f0-1bbf-4872-b122-6105ccb201ee" xsi:nil="true"/>
    <Students xmlns="d4e1b9f0-1bbf-4872-b122-6105ccb201ee">
      <UserInfo>
        <DisplayName/>
        <AccountId xsi:nil="true"/>
        <AccountType/>
      </UserInfo>
    </Students>
    <Invited_Teachers xmlns="d4e1b9f0-1bbf-4872-b122-6105ccb201ee" xsi:nil="true"/>
    <Invited_Students xmlns="d4e1b9f0-1bbf-4872-b122-6105ccb201ee" xsi:nil="true"/>
    <Owner xmlns="d4e1b9f0-1bbf-4872-b122-6105ccb201ee">
      <UserInfo>
        <DisplayName/>
        <AccountId xsi:nil="true"/>
        <AccountType/>
      </UserInfo>
    </Owner>
    <CultureName xmlns="d4e1b9f0-1bbf-4872-b122-6105ccb201ee" xsi:nil="true"/>
    <Teachers xmlns="d4e1b9f0-1bbf-4872-b122-6105ccb201ee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1AFE48E226743AA645103863E2B44" ma:contentTypeVersion="22" ma:contentTypeDescription="Create a new document." ma:contentTypeScope="" ma:versionID="9df4d29405a135e5873de8c419e86925">
  <xsd:schema xmlns:xsd="http://www.w3.org/2001/XMLSchema" xmlns:xs="http://www.w3.org/2001/XMLSchema" xmlns:p="http://schemas.microsoft.com/office/2006/metadata/properties" xmlns:ns3="d4e1b9f0-1bbf-4872-b122-6105ccb201ee" xmlns:ns4="e6eecda9-8456-4a03-ab24-88af8bdf59b5" targetNamespace="http://schemas.microsoft.com/office/2006/metadata/properties" ma:root="true" ma:fieldsID="aa6f9792e79af9563fc24299a08824cb" ns3:_="" ns4:_="">
    <xsd:import namespace="d4e1b9f0-1bbf-4872-b122-6105ccb201ee"/>
    <xsd:import namespace="e6eecda9-8456-4a03-ab24-88af8bdf59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b9f0-1bbf-4872-b122-6105ccb201e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ecda9-8456-4a03-ab24-88af8bdf59b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B547-39E2-4E05-8EC5-7E595DD79BDD}">
  <ds:schemaRefs>
    <ds:schemaRef ds:uri="http://purl.org/dc/elements/1.1/"/>
    <ds:schemaRef ds:uri="http://schemas.microsoft.com/office/2006/metadata/properties"/>
    <ds:schemaRef ds:uri="e6eecda9-8456-4a03-ab24-88af8bdf59b5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4e1b9f0-1bbf-4872-b122-6105ccb201e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1F0C97-66AE-4812-BDD0-A45EF47E2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b9f0-1bbf-4872-b122-6105ccb201ee"/>
    <ds:schemaRef ds:uri="e6eecda9-8456-4a03-ab24-88af8bdf5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34D04-1535-4DD1-9779-69A70F49C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O'Leary</dc:creator>
  <cp:keywords/>
  <dc:description/>
  <cp:lastModifiedBy>Thomas, Shannon</cp:lastModifiedBy>
  <cp:revision>3</cp:revision>
  <cp:lastPrinted>2023-08-22T20:44:00Z</cp:lastPrinted>
  <dcterms:created xsi:type="dcterms:W3CDTF">2025-06-08T18:49:00Z</dcterms:created>
  <dcterms:modified xsi:type="dcterms:W3CDTF">2025-09-03T21:29:00Z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0x01010044A1AFE48E226743AA645103863E2B44</vt:lpwstr>
  </property>
</Properties>
</file>