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ED90A" w14:textId="4C4532AF" w:rsidR="00945328" w:rsidRDefault="000852DB">
      <w:r w:rsidRPr="000852D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03754" wp14:editId="1FFE6FE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26923" cy="6678751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35EE8D-AA0A-156B-835D-61C599185D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923" cy="66787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2A8F08" w14:textId="77777777" w:rsidR="000852DB" w:rsidRDefault="000852DB" w:rsidP="000852DB">
                            <w:pP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</w:t>
                            </w:r>
                          </w:p>
                          <w:p w14:paraId="4FBE0D75" w14:textId="77777777" w:rsidR="000852DB" w:rsidRDefault="000852DB" w:rsidP="000852DB">
                            <w:pP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Course Description and Standards</w:t>
                            </w:r>
                          </w:p>
                          <w:p w14:paraId="49171C64" w14:textId="77777777" w:rsidR="000852DB" w:rsidRDefault="000852DB" w:rsidP="000852DB">
                            <w:pPr>
                              <w:rPr>
                                <w:rFonts w:ascii="Century Gothic" w:eastAsiaTheme="minorEastAsia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This course advances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mathematical proficiency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and deepens cultural understanding, aligning with Montana’s dual commitment to academic standards and Indian Education for All. </w:t>
                            </w:r>
                          </w:p>
                          <w:p w14:paraId="16A90ED5" w14:textId="77777777" w:rsidR="000852DB" w:rsidRDefault="000852DB" w:rsidP="000852DB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According to Montana’s Mathematics standards, students engage with four major domains, while applying the Standards for Mathematical Practice. </w:t>
                            </w:r>
                          </w:p>
                          <w:p w14:paraId="6EAAC76F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Expressions &amp; Equations: Solve linear equations and systems of equations by manipulating expressions.</w:t>
                            </w:r>
                          </w:p>
                          <w:p w14:paraId="28B1E729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Functions: Explore, graph, and interpret functions—identifying relationships between variables in these functions.</w:t>
                            </w:r>
                          </w:p>
                          <w:p w14:paraId="4BFDD0DB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Geometry: Analyze two- and three-dimensional figures; explore congruence, similarity, and various transformations (reflections, transversals, rotations, dilations)</w:t>
                            </w:r>
                          </w:p>
                          <w:p w14:paraId="63424DE7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Statistics &amp; Probability: Represent data with scatterplots, box plots, dot plots; model associations and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variability,  use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data to make data-based observations and conclusions. </w:t>
                            </w:r>
                          </w:p>
                          <w:p w14:paraId="01B389CA" w14:textId="77777777" w:rsidR="000852DB" w:rsidRDefault="000852DB" w:rsidP="000852DB">
                            <w:pP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Standards for Mathematical Practice prompt students to:</w:t>
                            </w:r>
                          </w:p>
                          <w:p w14:paraId="5FB9A8F4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Make sense of and persevere in problem-solving.</w:t>
                            </w:r>
                          </w:p>
                          <w:p w14:paraId="709376AD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Reason abstractly and quantitatively.</w:t>
                            </w:r>
                          </w:p>
                          <w:p w14:paraId="643CBA1D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Construct and critique mathematical arguments.</w:t>
                            </w:r>
                          </w:p>
                          <w:p w14:paraId="08BCE0B3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Model with mathematics in real-world settings.</w:t>
                            </w:r>
                          </w:p>
                          <w:p w14:paraId="5104F7A9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Use tools strategically (e.g., graphs, technology).</w:t>
                            </w:r>
                          </w:p>
                          <w:p w14:paraId="469DF6EB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Communicate precisely, look for structure, and notice regularity in patterns.</w:t>
                            </w:r>
                          </w:p>
                          <w:p w14:paraId="35167E1F" w14:textId="77777777" w:rsidR="000852DB" w:rsidRDefault="000852DB" w:rsidP="000852DB">
                            <w:pP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Indian Education for All (IEFA)</w:t>
                            </w:r>
                          </w:p>
                          <w:p w14:paraId="3AF1428E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Under Montana’s Constitution (Article X § 1(2)) and the law MCA 20-1-501, IEFA mandates that all students engage with the distinct cultural heritage of American Indians, and that educators incorporate these perspectives across Montana’s Essential Understandings guide this integration: recognizing tribal sovereignty, cultural diversity, oral traditions, and Indigenous worldviews. </w:t>
                            </w:r>
                          </w:p>
                          <w:p w14:paraId="54930C83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In Math 8, we incorporate rich and engaging lessons for culturally grounded math experiences. </w:t>
                            </w:r>
                          </w:p>
                          <w:p w14:paraId="2853F002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Examples of IEFA activities: </w:t>
                            </w:r>
                          </w:p>
                          <w:p w14:paraId="372B3E37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Geometric Transformations through Montana American Indian Tribal Seals</w:t>
                            </w:r>
                          </w:p>
                          <w:p w14:paraId="10FE9462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Beading Patterns Using Reflections</w:t>
                            </w:r>
                          </w:p>
                          <w:p w14:paraId="118F2342" w14:textId="77777777" w:rsidR="000852DB" w:rsidRDefault="000852DB" w:rsidP="000852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Surface Area &amp; Volume of Traditional Homes </w:t>
                            </w:r>
                          </w:p>
                          <w:p w14:paraId="3B486289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These activities allow students to:</w:t>
                            </w:r>
                          </w:p>
                          <w:p w14:paraId="62F8E727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Explore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reflection, rotation, and symmetry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within Indigenous artistic themes.</w:t>
                            </w:r>
                          </w:p>
                          <w:p w14:paraId="01C8A4A7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Calculate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surface areas and volumes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of culturally significant structures like tipis or longhouses.</w:t>
                            </w:r>
                          </w:p>
                          <w:p w14:paraId="09615A36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Engage meaningfully with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tribal geometry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blending spatial reasoning with cultural artistry.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0375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0;margin-top:0;width:569.05pt;height:525.9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" filled="f" stroked="f">
                <v:textbox style="mso-fit-shape-to-text:t">
                  <w:txbxContent>
                    <w:p w14:paraId="642A8F08" w14:textId="77777777" w:rsidR="000852DB" w:rsidRDefault="000852DB" w:rsidP="000852DB">
                      <w:pP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</w:t>
                      </w:r>
                    </w:p>
                    <w:p w14:paraId="4FBE0D75" w14:textId="77777777" w:rsidR="000852DB" w:rsidRDefault="000852DB" w:rsidP="000852DB">
                      <w:pP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Course Description and Standards</w:t>
                      </w:r>
                    </w:p>
                    <w:p w14:paraId="49171C64" w14:textId="77777777" w:rsidR="000852DB" w:rsidRDefault="000852DB" w:rsidP="000852DB">
                      <w:pPr>
                        <w:rPr>
                          <w:rFonts w:ascii="Century Gothic" w:eastAsiaTheme="minorEastAsia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This course advances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mathematical proficiency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and deepens cultural understanding, aligning with Montana’s dual commitment to academic standards and Indian Education for All. </w:t>
                      </w:r>
                    </w:p>
                    <w:p w14:paraId="16A90ED5" w14:textId="77777777" w:rsidR="000852DB" w:rsidRDefault="000852DB" w:rsidP="000852DB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2"/>
                          <w:szCs w:val="22"/>
                        </w:rPr>
                        <w:t xml:space="preserve">According to Montana’s Mathematics standards, students engage with four major domains, while applying the Standards for Mathematical Practice. </w:t>
                      </w:r>
                    </w:p>
                    <w:p w14:paraId="6EAAC76F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Expressions &amp; Equations: Solve linear equations and systems of equations by manipulating expressions.</w:t>
                      </w:r>
                    </w:p>
                    <w:p w14:paraId="28B1E729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Functions: Explore, graph, and interpret functions—identifying relationships between variables in these functions.</w:t>
                      </w:r>
                    </w:p>
                    <w:p w14:paraId="4BFDD0DB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Geometry: Analyze two- and three-dimensional figures; explore congruence, similarity, and various transformations (reflections, transversals, rotations, dilations)</w:t>
                      </w:r>
                    </w:p>
                    <w:p w14:paraId="63424DE7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Statistics &amp; Probability: Represent data with scatterplots, box plots, dot plots; model associations and </w:t>
                      </w:r>
                      <w:proofErr w:type="gramStart"/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variability,  use</w:t>
                      </w:r>
                      <w:proofErr w:type="gramEnd"/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the data to make data-based observations and conclusions. </w:t>
                      </w:r>
                    </w:p>
                    <w:p w14:paraId="01B389CA" w14:textId="77777777" w:rsidR="000852DB" w:rsidRDefault="000852DB" w:rsidP="000852DB">
                      <w:pP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Standards for Mathematical Practice prompt students to:</w:t>
                      </w:r>
                    </w:p>
                    <w:p w14:paraId="5FB9A8F4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Make sense of and persevere in problem-solving.</w:t>
                      </w:r>
                    </w:p>
                    <w:p w14:paraId="709376AD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Reason abstractly and quantitatively.</w:t>
                      </w:r>
                    </w:p>
                    <w:p w14:paraId="643CBA1D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Construct and critique mathematical arguments.</w:t>
                      </w:r>
                    </w:p>
                    <w:p w14:paraId="08BCE0B3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Model with mathematics in real-world settings.</w:t>
                      </w:r>
                    </w:p>
                    <w:p w14:paraId="5104F7A9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Use tools strategically (e.g., graphs, technology).</w:t>
                      </w:r>
                    </w:p>
                    <w:p w14:paraId="469DF6EB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 w:themeColor="text1"/>
                          <w:sz w:val="20"/>
                          <w:szCs w:val="20"/>
                        </w:rPr>
                        <w:t>Communicate precisely, look for structure, and notice regularity in patterns.</w:t>
                      </w:r>
                    </w:p>
                    <w:p w14:paraId="35167E1F" w14:textId="77777777" w:rsidR="000852DB" w:rsidRDefault="000852DB" w:rsidP="000852DB">
                      <w:pPr>
                        <w:rPr>
                          <w:rFonts w:ascii="Century Gothic" w:eastAsiaTheme="minorEastAsia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Indian Education for All (IEFA)</w:t>
                      </w:r>
                    </w:p>
                    <w:p w14:paraId="3AF1428E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Under Montana’s Constitution (Article X § 1(2)) and the law MCA 20-1-501, IEFA mandates that all students engage with the distinct cultural heritage of American Indians, and that educators incorporate these perspectives across Montana’s Essential Understandings guide this integration: recognizing tribal sovereignty, cultural diversity, oral traditions, and Indigenous worldviews. </w:t>
                      </w:r>
                    </w:p>
                    <w:p w14:paraId="54930C83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In Math 8, we incorporate rich and engaging lessons for culturally grounded math experiences. </w:t>
                      </w:r>
                    </w:p>
                    <w:p w14:paraId="2853F002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Examples of IEFA activities: </w:t>
                      </w:r>
                    </w:p>
                    <w:p w14:paraId="372B3E37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Geometric Transformations through Montana American Indian Tribal Seals</w:t>
                      </w:r>
                    </w:p>
                    <w:p w14:paraId="10FE9462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Beading Patterns Using Reflections</w:t>
                      </w:r>
                    </w:p>
                    <w:p w14:paraId="118F2342" w14:textId="77777777" w:rsidR="000852DB" w:rsidRDefault="000852DB" w:rsidP="000852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Surface Area &amp; Volume of Traditional Homes </w:t>
                      </w:r>
                    </w:p>
                    <w:p w14:paraId="3B486289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These activities allow students to:</w:t>
                      </w:r>
                    </w:p>
                    <w:p w14:paraId="62F8E727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Explore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reflection, rotation, and symmetry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within Indigenous artistic themes.</w:t>
                      </w:r>
                    </w:p>
                    <w:p w14:paraId="01C8A4A7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Calculate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surface areas and volumes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of culturally significant structures like tipis or longhouses.</w:t>
                      </w:r>
                    </w:p>
                    <w:p w14:paraId="09615A36" w14:textId="77777777" w:rsidR="000852DB" w:rsidRDefault="000852DB" w:rsidP="000852DB">
                      <w:pP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Engage meaningfully with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tribal geometry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blending spatial reasoning with cultural artistry.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52D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E56E5" wp14:editId="02FFF4D4">
                <wp:simplePos x="0" y="0"/>
                <wp:positionH relativeFrom="page">
                  <wp:posOffset>5234940</wp:posOffset>
                </wp:positionH>
                <wp:positionV relativeFrom="paragraph">
                  <wp:posOffset>-861060</wp:posOffset>
                </wp:positionV>
                <wp:extent cx="3299460" cy="105156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8F332D-2306-EF7F-6A4A-0D75CB2A07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05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D754F1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CONTACT INFO:</w:t>
                            </w:r>
                          </w:p>
                          <w:p w14:paraId="47E267FC" w14:textId="0B1D9BFD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Nicholas Johnson</w:t>
                            </w:r>
                          </w:p>
                          <w:p w14:paraId="53BBFE7F" w14:textId="26CD1AD1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CRA – Room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118</w:t>
                            </w:r>
                          </w:p>
                          <w:p w14:paraId="6E1F20B5" w14:textId="581D39F0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406-324-2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789</w:t>
                            </w:r>
                          </w:p>
                          <w:p w14:paraId="3B36A00A" w14:textId="1E32BB0C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5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njohnson5@helenaschools.org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56E5" id="TextBox 3" o:spid="_x0000_s1027" type="#_x0000_t202" style="position:absolute;margin-left:412.2pt;margin-top:-67.8pt;width:259.8pt;height:82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" filled="f" stroked="f">
                <v:textbox>
                  <w:txbxContent>
                    <w:p w14:paraId="08D754F1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CONTACT INFO:</w:t>
                      </w:r>
                    </w:p>
                    <w:p w14:paraId="47E267FC" w14:textId="0B1D9BFD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Nicholas Johnson</w:t>
                      </w:r>
                    </w:p>
                    <w:p w14:paraId="53BBFE7F" w14:textId="26CD1AD1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CRA – Room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118</w:t>
                      </w:r>
                    </w:p>
                    <w:p w14:paraId="6E1F20B5" w14:textId="581D39F0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406-324-2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789</w:t>
                      </w:r>
                    </w:p>
                    <w:p w14:paraId="3B36A00A" w14:textId="1E32BB0C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hyperlink r:id="rId6" w:history="1"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njohnson5@helenaschools.org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52D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1103F" wp14:editId="18656326">
                <wp:simplePos x="0" y="0"/>
                <wp:positionH relativeFrom="column">
                  <wp:posOffset>-121920</wp:posOffset>
                </wp:positionH>
                <wp:positionV relativeFrom="paragraph">
                  <wp:posOffset>-800100</wp:posOffset>
                </wp:positionV>
                <wp:extent cx="4484971" cy="1107996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86287F-C0AE-A663-0D40-C701E0020E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971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ACE85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CR Anderson Middle School </w:t>
                            </w:r>
                          </w:p>
                          <w:p w14:paraId="75A1A353" w14:textId="77777777" w:rsidR="000852DB" w:rsidRDefault="000852DB" w:rsidP="000852D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Math 8 (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 Algebra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1103F" id="TextBox 1" o:spid="_x0000_s1028" type="#_x0000_t202" style="position:absolute;margin-left:-9.6pt;margin-top:-63pt;width:353.15pt;height:8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" filled="f" stroked="f">
                <v:textbox style="mso-fit-shape-to-text:t">
                  <w:txbxContent>
                    <w:p w14:paraId="6C0ACE85" w14:textId="77777777" w:rsidR="000852DB" w:rsidRDefault="000852DB" w:rsidP="000852DB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CR Anderson Middle School </w:t>
                      </w:r>
                    </w:p>
                    <w:p w14:paraId="75A1A353" w14:textId="77777777" w:rsidR="000852DB" w:rsidRDefault="000852DB" w:rsidP="000852DB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Math 8 (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 Algebra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CC7708D" w14:textId="77777777" w:rsidR="00945328" w:rsidRDefault="00945328"/>
    <w:p w14:paraId="4F8A5EEE" w14:textId="589BDD1F" w:rsidR="00945328" w:rsidRDefault="00945328"/>
    <w:p w14:paraId="6DDE2C2F" w14:textId="276DD3C0" w:rsidR="00945328" w:rsidRDefault="00945328"/>
    <w:p w14:paraId="05FA027B" w14:textId="58805A72" w:rsidR="00945328" w:rsidRDefault="00945328"/>
    <w:p w14:paraId="58985287" w14:textId="69E074B3" w:rsidR="00945328" w:rsidRDefault="00945328"/>
    <w:p w14:paraId="1524698C" w14:textId="44C0389F" w:rsidR="00945328" w:rsidRDefault="00945328"/>
    <w:p w14:paraId="49B54B5C" w14:textId="0775A47E" w:rsidR="00945328" w:rsidRDefault="00945328"/>
    <w:p w14:paraId="160BA63D" w14:textId="25856AA4" w:rsidR="00945328" w:rsidRDefault="00945328"/>
    <w:p w14:paraId="720537A5" w14:textId="77777777" w:rsidR="00945328" w:rsidRDefault="00945328"/>
    <w:p w14:paraId="76D483B1" w14:textId="70CA0A0A" w:rsidR="00945328" w:rsidRDefault="00945328"/>
    <w:p w14:paraId="410C3C69" w14:textId="77777777" w:rsidR="00945328" w:rsidRDefault="00945328"/>
    <w:p w14:paraId="131DE0C3" w14:textId="520B12CE" w:rsidR="00945328" w:rsidRDefault="00945328"/>
    <w:p w14:paraId="65FC50E5" w14:textId="20A7E948" w:rsidR="00945328" w:rsidRDefault="00945328"/>
    <w:p w14:paraId="0721E38C" w14:textId="77777777" w:rsidR="00945328" w:rsidRDefault="00945328"/>
    <w:p w14:paraId="6F737BE6" w14:textId="6584396B" w:rsidR="00945328" w:rsidRDefault="00945328"/>
    <w:p w14:paraId="0B3CE3E3" w14:textId="1858D06A" w:rsidR="00945328" w:rsidRDefault="00945328"/>
    <w:p w14:paraId="1022A96C" w14:textId="74DC3459" w:rsidR="00945328" w:rsidRDefault="00945328"/>
    <w:p w14:paraId="168FC9E8" w14:textId="78B5414D" w:rsidR="00945328" w:rsidRDefault="00945328"/>
    <w:p w14:paraId="5BC39700" w14:textId="77777777" w:rsidR="00945328" w:rsidRDefault="00945328"/>
    <w:p w14:paraId="7705A0A4" w14:textId="069E072C" w:rsidR="00945328" w:rsidRDefault="00945328"/>
    <w:p w14:paraId="034DF284" w14:textId="77777777" w:rsidR="00945328" w:rsidRDefault="00945328"/>
    <w:p w14:paraId="7823347D" w14:textId="45992102" w:rsidR="00945328" w:rsidRDefault="00945328"/>
    <w:p w14:paraId="46F9ACDA" w14:textId="1B886DC6" w:rsidR="00945328" w:rsidRDefault="00945328"/>
    <w:p w14:paraId="205EF0AA" w14:textId="25C0B367" w:rsidR="00945328" w:rsidRDefault="00945328"/>
    <w:p w14:paraId="0CC9C686" w14:textId="0AB24ADF" w:rsidR="00945328" w:rsidRDefault="00945328"/>
    <w:p w14:paraId="153B0D1F" w14:textId="5CD20738" w:rsidR="000852DB" w:rsidRDefault="000852DB">
      <w:r w:rsidRPr="000852DB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26F92" wp14:editId="12B39E71">
                <wp:simplePos x="0" y="0"/>
                <wp:positionH relativeFrom="page">
                  <wp:posOffset>4991100</wp:posOffset>
                </wp:positionH>
                <wp:positionV relativeFrom="paragraph">
                  <wp:posOffset>-640080</wp:posOffset>
                </wp:positionV>
                <wp:extent cx="3299460" cy="1051560"/>
                <wp:effectExtent l="0" t="0" r="0" b="0"/>
                <wp:wrapNone/>
                <wp:docPr id="1810691698" name="TextBox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05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C0A48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CONTACT INFO:</w:t>
                            </w:r>
                          </w:p>
                          <w:p w14:paraId="0DC3372A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Nicholas Johnson</w:t>
                            </w:r>
                          </w:p>
                          <w:p w14:paraId="1527F2EB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CRA – Room 118</w:t>
                            </w:r>
                          </w:p>
                          <w:p w14:paraId="389EDEBD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406-324-2789</w:t>
                            </w:r>
                          </w:p>
                          <w:p w14:paraId="41D3C96F" w14:textId="77777777" w:rsidR="000852DB" w:rsidRDefault="000852DB" w:rsidP="000852D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njohnson5@helenaschools.org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6F92" id="_x0000_s1029" type="#_x0000_t202" style="position:absolute;margin-left:393pt;margin-top:-50.4pt;width:259.8pt;height:82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" filled="f" stroked="f">
                <v:textbox>
                  <w:txbxContent>
                    <w:p w14:paraId="4B1C0A48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CONTACT INFO:</w:t>
                      </w:r>
                    </w:p>
                    <w:p w14:paraId="0DC3372A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Nicholas Johnson</w:t>
                      </w:r>
                    </w:p>
                    <w:p w14:paraId="1527F2EB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CRA – Room 118</w:t>
                      </w:r>
                    </w:p>
                    <w:p w14:paraId="389EDEBD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406-324-2789</w:t>
                      </w:r>
                    </w:p>
                    <w:p w14:paraId="41D3C96F" w14:textId="77777777" w:rsidR="000852DB" w:rsidRDefault="000852DB" w:rsidP="000852DB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hyperlink r:id="rId8" w:history="1"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njohnson5@helenaschools.org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1D12D" wp14:editId="24D5BB12">
                <wp:simplePos x="0" y="0"/>
                <wp:positionH relativeFrom="column">
                  <wp:posOffset>3810000</wp:posOffset>
                </wp:positionH>
                <wp:positionV relativeFrom="paragraph">
                  <wp:posOffset>-403860</wp:posOffset>
                </wp:positionV>
                <wp:extent cx="2225040" cy="868680"/>
                <wp:effectExtent l="0" t="0" r="22860" b="26670"/>
                <wp:wrapNone/>
                <wp:docPr id="1183650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868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6243C" id="Rectangle 1" o:spid="_x0000_s1026" style="position:absolute;margin-left:300pt;margin-top:-31.8pt;width:175.2pt;height:6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" fillcolor="white [3212]" strokecolor="white [3212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FECCB5" wp14:editId="5DE3DBC6">
            <wp:simplePos x="0" y="0"/>
            <wp:positionH relativeFrom="margin">
              <wp:posOffset>-446405</wp:posOffset>
            </wp:positionH>
            <wp:positionV relativeFrom="paragraph">
              <wp:posOffset>-548640</wp:posOffset>
            </wp:positionV>
            <wp:extent cx="6958815" cy="9516110"/>
            <wp:effectExtent l="0" t="0" r="0" b="0"/>
            <wp:wrapNone/>
            <wp:docPr id="3420484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48434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815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E6834" w14:textId="6CFA111A" w:rsidR="000852DB" w:rsidRDefault="000852DB"/>
    <w:p w14:paraId="3ADADCD9" w14:textId="10555295" w:rsidR="000852DB" w:rsidRDefault="000852DB"/>
    <w:p w14:paraId="22ADB31E" w14:textId="7541BD5F" w:rsidR="000852DB" w:rsidRDefault="000852DB"/>
    <w:p w14:paraId="067679B3" w14:textId="60A96CAD" w:rsidR="000852DB" w:rsidRDefault="000852DB"/>
    <w:p w14:paraId="291E4580" w14:textId="2FDA17DB" w:rsidR="000852DB" w:rsidRDefault="000852DB"/>
    <w:p w14:paraId="51B94643" w14:textId="003744B4" w:rsidR="000852DB" w:rsidRDefault="000852DB"/>
    <w:p w14:paraId="06D26FD5" w14:textId="367189C4" w:rsidR="000852DB" w:rsidRDefault="000852DB"/>
    <w:p w14:paraId="2361E074" w14:textId="51834D30" w:rsidR="000852DB" w:rsidRDefault="000852DB"/>
    <w:p w14:paraId="1B7C459E" w14:textId="5C6FAE43" w:rsidR="000852DB" w:rsidRDefault="000852DB"/>
    <w:p w14:paraId="2EAC5314" w14:textId="514E18C7" w:rsidR="000852DB" w:rsidRDefault="000852DB"/>
    <w:p w14:paraId="152FA266" w14:textId="32378CA9" w:rsidR="000852DB" w:rsidRDefault="000852DB"/>
    <w:p w14:paraId="471B6C6C" w14:textId="4D74290D" w:rsidR="000852DB" w:rsidRDefault="000852DB"/>
    <w:p w14:paraId="6BE7F38E" w14:textId="61468904" w:rsidR="000852DB" w:rsidRDefault="000852DB"/>
    <w:p w14:paraId="4DD0F08C" w14:textId="1FB718E6" w:rsidR="000852DB" w:rsidRDefault="000852DB"/>
    <w:p w14:paraId="64740C3A" w14:textId="64B9F708" w:rsidR="000852DB" w:rsidRDefault="000852DB"/>
    <w:p w14:paraId="25ABDC7B" w14:textId="0C768CB8" w:rsidR="000852DB" w:rsidRDefault="000852DB"/>
    <w:p w14:paraId="30A14BD9" w14:textId="123D04F7" w:rsidR="000852DB" w:rsidRDefault="000852DB"/>
    <w:p w14:paraId="6D81CDB3" w14:textId="37BE2964" w:rsidR="000852DB" w:rsidRDefault="000852DB"/>
    <w:p w14:paraId="20BB4C4B" w14:textId="337AD9BB" w:rsidR="000852DB" w:rsidRDefault="000852DB"/>
    <w:p w14:paraId="31BBE351" w14:textId="0976BAA1" w:rsidR="000852DB" w:rsidRDefault="000852DB"/>
    <w:p w14:paraId="45A7AAF9" w14:textId="3AE6B784" w:rsidR="000852DB" w:rsidRDefault="000852DB"/>
    <w:p w14:paraId="3FEFF78C" w14:textId="77F01FEA" w:rsidR="000852DB" w:rsidRDefault="000852DB"/>
    <w:p w14:paraId="1F719170" w14:textId="25AB5BA4" w:rsidR="000852DB" w:rsidRDefault="000852DB"/>
    <w:p w14:paraId="0E85699F" w14:textId="58B999E0" w:rsidR="000852DB" w:rsidRDefault="000852DB"/>
    <w:p w14:paraId="1E78BF8B" w14:textId="2F846583" w:rsidR="000852DB" w:rsidRDefault="000852DB"/>
    <w:p w14:paraId="06BB9FCE" w14:textId="538AA1C3" w:rsidR="00A572EE" w:rsidRDefault="000852D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86CAA48" wp14:editId="05B4750C">
            <wp:simplePos x="0" y="0"/>
            <wp:positionH relativeFrom="margin">
              <wp:align>center</wp:align>
            </wp:positionH>
            <wp:positionV relativeFrom="paragraph">
              <wp:posOffset>-510540</wp:posOffset>
            </wp:positionV>
            <wp:extent cx="7248317" cy="9380220"/>
            <wp:effectExtent l="0" t="0" r="0" b="0"/>
            <wp:wrapNone/>
            <wp:docPr id="16459616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6164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17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72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4C4390"/>
    <w:multiLevelType w:val="hybridMultilevel"/>
    <w:tmpl w:val="42A29048"/>
    <w:lvl w:ilvl="0" w:tplc="AA6C7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03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80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84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EE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1EC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42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82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786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81A2004"/>
    <w:multiLevelType w:val="hybridMultilevel"/>
    <w:tmpl w:val="F55A0A2A"/>
    <w:lvl w:ilvl="0" w:tplc="493CF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BC6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2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602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87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389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A5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80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80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5751D5"/>
    <w:multiLevelType w:val="hybridMultilevel"/>
    <w:tmpl w:val="2C96BE46"/>
    <w:lvl w:ilvl="0" w:tplc="F9584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62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0C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C5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60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C4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2D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02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AE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84887716">
    <w:abstractNumId w:val="1"/>
  </w:num>
  <w:num w:numId="2" w16cid:durableId="1746801635">
    <w:abstractNumId w:val="0"/>
  </w:num>
  <w:num w:numId="3" w16cid:durableId="554319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28"/>
    <w:rsid w:val="000852DB"/>
    <w:rsid w:val="00945328"/>
    <w:rsid w:val="00A572EE"/>
    <w:rsid w:val="00B131D4"/>
    <w:rsid w:val="00D36BB0"/>
    <w:rsid w:val="00F9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8FB2D"/>
  <w15:chartTrackingRefBased/>
  <w15:docId w15:val="{D11B6319-1638-45F4-B5A1-1CE112CA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3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3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3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3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3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3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085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cmahon@helenaschool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mcmahon@helenaschools.org" TargetMode="External"/><Relationship Id="rId12" Type="http://schemas.openxmlformats.org/officeDocument/2006/relationships/image" Target="media/image4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mcmahon@helenaschools.org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dmcmahon@helenaschools.org" TargetMode="Externa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Nicholas</dc:creator>
  <cp:keywords/>
  <dc:description/>
  <cp:lastModifiedBy>Johnson, Nicholas</cp:lastModifiedBy>
  <cp:revision>2</cp:revision>
  <dcterms:created xsi:type="dcterms:W3CDTF">2025-08-13T15:27:00Z</dcterms:created>
  <dcterms:modified xsi:type="dcterms:W3CDTF">2025-08-13T19:07:00Z</dcterms:modified>
</cp:coreProperties>
</file>